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     </w:t>
      </w:r>
      <w:r>
        <w:rPr>
          <w:rFonts w:ascii="Consolas" w:eastAsia="Times New Roman" w:hAnsi="Consolas" w:cs="Consolas"/>
          <w:noProof/>
          <w:color w:val="292B2C"/>
          <w:sz w:val="20"/>
          <w:szCs w:val="20"/>
          <w:lang w:eastAsia="uk-UA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zakonst.rada.gov.ua/images/g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zakonst.rada.gov.ua/images/gerb.gi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T260&#10;tPoCAAD8BQAADgAAAAAAAAAAAAAAAAAuAgAAZHJzL2Uyb0RvYy54bWxQSwECLQAUAAYACAAAACEA&#10;mPZsD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                             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0" w:name="o1"/>
      <w:bookmarkEnd w:id="0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  КАБІНЕТ МІНІСТРІВ УКРАЇНИ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" w:name="o2"/>
      <w:bookmarkEnd w:id="1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      П О С Т А Н О В А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   від 26 квітня 2002 р. N 564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               Київ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" w:name="o3"/>
      <w:bookmarkEnd w:id="2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Про затвердження Положення про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  дитячий будинок сімейного типу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" w:name="o4"/>
      <w:bookmarkEnd w:id="3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       { Із змінами, внесеними згідно з Постановами КМ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1572 ( </w:t>
      </w:r>
      <w:hyperlink r:id="rId6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1572-2004-п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17.11.2004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305 (  </w:t>
      </w:r>
      <w:hyperlink r:id="rId7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305-2005-п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20.04.2005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107 (  </w:t>
      </w:r>
      <w:hyperlink r:id="rId8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06.02.2006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203 (  </w:t>
      </w:r>
      <w:hyperlink r:id="rId9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203-2007-п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14.02.2007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1134 ( </w:t>
      </w:r>
      <w:hyperlink r:id="rId10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1134-2007-п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19.09.2007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 72 (   </w:t>
      </w:r>
      <w:hyperlink r:id="rId11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72-2008-п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22.02.2008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723 (  </w:t>
      </w:r>
      <w:hyperlink r:id="rId12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723-2008-п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20.08.2008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620 (  </w:t>
      </w:r>
      <w:hyperlink r:id="rId13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620-2009-п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24.06.2009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 20 (   </w:t>
      </w:r>
      <w:hyperlink r:id="rId14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06.01.2010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415 (  </w:t>
      </w:r>
      <w:hyperlink r:id="rId15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415-2012-п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23.05.2012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458 (  </w:t>
      </w:r>
      <w:hyperlink r:id="rId16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22.07.2016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      N  436 (  </w:t>
      </w:r>
      <w:hyperlink r:id="rId17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436-2019-п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22.05.2019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" w:name="o5"/>
      <w:bookmarkEnd w:id="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З метою створення належних умов для виховання  дітей-сиріт  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дітей,  позбавлених батьківського піклування, в сімейному оточенні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Кабінет Міністрів України  </w:t>
      </w:r>
      <w:proofErr w:type="spellStart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>п о с т а н о в л я</w:t>
      </w:r>
      <w:proofErr w:type="spellEnd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> є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" w:name="o6"/>
      <w:bookmarkEnd w:id="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1. Затвердити Положення про дитячий  будинок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(додається).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" w:name="o7"/>
      <w:bookmarkEnd w:id="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2.  Міністерству  соціальної політики здійснювати координацію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  методичне  забезпечення  діяльності дитячих будинків сімейного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типу.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" w:name="o8"/>
      <w:bookmarkEnd w:id="7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2  із  змінами, внесеними згідно з Постановами КМ N 1572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 </w:t>
      </w:r>
      <w:hyperlink r:id="rId18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1572-2004-п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 17.11.2004,  N  305  (  </w:t>
      </w:r>
      <w:hyperlink r:id="rId19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305-2005-п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20.04.2005,   N   107   (  </w:t>
      </w:r>
      <w:hyperlink r:id="rId20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 06.02.2006,  N  415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21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415-2012-п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23.05.2012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" w:name="o9"/>
      <w:bookmarkEnd w:id="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3. Раді   міністрів  Автономної  Республіки  Крим,  обласним,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Київській та  Севастопольській  міським  державним  адміністраціям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надавати  допомогу  в  створенні  та  діяльності  дитячих будинків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типу.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" w:name="o10"/>
      <w:bookmarkEnd w:id="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4. Визнати такими, що втратили чинність: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" w:name="o11"/>
      <w:bookmarkEnd w:id="1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постанову  Кабінету  Міністрів  України від 27 квітня 1994 р.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N 267 ( </w:t>
      </w:r>
      <w:hyperlink r:id="rId22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267-94-п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"Про затвердження Положення про дитячий будинок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типу" (ЗП України, 1994 р., N 8, ст. 208);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" w:name="o12"/>
      <w:bookmarkEnd w:id="1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постанову  Кабінету  Міністрів України від 17 березня 1998 р.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N 310 ( </w:t>
      </w:r>
      <w:hyperlink r:id="rId23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310-98-п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"Про внесення  змін  та  доповнень до Положення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  дитячий  будинок  сімейного  типу" (Офіційний вісник України,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1998 р., N 11, ст. 409).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" w:name="o13"/>
      <w:bookmarkEnd w:id="1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Прем'єр-міністр України                               А.КІНАХ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" w:name="o14"/>
      <w:bookmarkEnd w:id="1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Інд. 28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" w:name="o15"/>
      <w:bookmarkEnd w:id="1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                                     ЗАТВЕРДЖЕНО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       постановою Кабінету Міністрів України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                                  від 26 квітня 2002 р. N 564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" w:name="o16"/>
      <w:bookmarkEnd w:id="15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          ПОЛОЖЕННЯ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про дитячий будинок сімейного типу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" w:name="o17"/>
      <w:bookmarkEnd w:id="16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{ У тексті Положення та додатка до нього слово "неповнолітніх"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замінено  словом  "дітей"  згідно  з  Постановою  КМ  N 1134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( </w:t>
      </w:r>
      <w:hyperlink r:id="rId24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1134-2007-п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19.09.2007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7" w:name="o18"/>
      <w:bookmarkEnd w:id="17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 { У тексті Положення слово "угода" в усіх відмінках замінено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словом  "договір"   у  відповідному   відмінку   згідно  з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    Постановою КМ N 458 ( </w:t>
      </w:r>
      <w:hyperlink r:id="rId25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8" w:name="o19"/>
      <w:bookmarkEnd w:id="1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                    Загальні питання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9" w:name="o20"/>
      <w:bookmarkEnd w:id="1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1. Метою   створення   дитячого   будинку  сімейного  типу  є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забезпечення належних умов  для  виховання  в  сімейному  оточенні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дітей-сиріт і дітей, позбавлених батьківського піклування.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0" w:name="o21"/>
      <w:bookmarkEnd w:id="2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2. Дитячий   будинок   сімейного  типу  -  окрема  сім'я,  що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створюється  за  бажанням  подружжя  або  окремої  особи,  яка  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перебуває  у шлюбі,  які беруть на виховання та спільне проживання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не менш  як  5  дітей-сиріт  і  дітей,  позбавлених  батьківського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піклування.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1" w:name="o22"/>
      <w:bookmarkEnd w:id="2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Батьки-вихователі - особи, які беруть на виховання та спільне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проживання  дітей-сиріт   і   дітей,   позбавлених   батьківського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піклування (далі - вихованці).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2" w:name="o23"/>
      <w:bookmarkEnd w:id="2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Вихованці перебувають  у  дитячому  будинку сімейного типу до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досягнення 18-річного  віку,  а  в  разі  продовження  навчання 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професійно-технічному,  вищому   навчальному  закладі  I-IV  рівня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акредитації - до 23 років або до закінчення відповідних навчальних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закладів.  {  Абзац третій пункту 2 із змінами, внесеними згідно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Постановою  КМ  N  107  (  </w:t>
      </w:r>
      <w:hyperlink r:id="rId26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 06.02.2006,  N  723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</w:t>
      </w:r>
      <w:hyperlink r:id="rId27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723-2008-п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20.08.2008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3" w:name="o24"/>
      <w:bookmarkEnd w:id="2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Загальна кількість дітей у дитячому будинку сімейного типу 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повинна перевищувати 10 осіб, враховуючи рідних.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4" w:name="o25"/>
      <w:bookmarkEnd w:id="2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Не    допускається   одночасне   застосування   різних   форм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влаштування  до  дитячого  будинку  сімейного  типу  дітей-сиріт 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дітей,  позбавлених  батьківського піклування, крім випадків, коли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батьки-вихователі  перебувають з підопічним у сімейних чи родинних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відносинах.  {  Пункт  2  доповнено абзацом згідно з Постановою КМ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N 458 ( </w:t>
      </w:r>
      <w:hyperlink r:id="rId28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5" w:name="o26"/>
      <w:bookmarkEnd w:id="25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   Створення та ліквідація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 дитячого будинку сімейного типу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6" w:name="o27"/>
      <w:bookmarkEnd w:id="2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3.  Рішення  про  створення  та  забезпечення  функціонування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дитячого  будинку  сімейного типу приймається районною,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районною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мм.  Києві та Севастополі держадміністрацією, виконавчими органами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міських,  районних  у містах (в разі утворення) рад (далі - орган,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який  прийняв  рішення)  на  підставі заяви осіб або особи, яка 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перебуває  у  шлюбі,  що виявили бажання створити такий будинок,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урахуванням  результатів  навчання,  подання  відповідного  центру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соціальних  служб  для  сім’ї, дітей та молоді і висновку служби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справах  дітей  про  наявність умов для його створення. Зазначених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осіб   обов’язково  інформує  служба  у  справах  дітей  про  стан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здоров’я,  фізичний та розумовий розвиток дітей, яких вони бажають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узяти на виховання та спільне проживання.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7" w:name="o28"/>
      <w:bookmarkEnd w:id="2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Орган,   який   прийняв  рішення,  несе  відповідальність 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забезпечення   функціонування   дитячого  будинку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відповідно до законодавства.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8" w:name="o29"/>
      <w:bookmarkEnd w:id="2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У  разі  переміщення дитячого будинку сімейного типу з однієї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адміністративно-територіальної одиниці до іншої: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29" w:name="o30"/>
      <w:bookmarkEnd w:id="2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батьки-вихователі  письмово  повідомляють  службу  у  справах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дітей  за  місцем  створення  дитячого  будинку сімейного типу про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намір і причини переміщення;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0" w:name="o31"/>
      <w:bookmarkEnd w:id="3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служба  у  справах дітей за місцем створення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письмово звертається до служби у справах дітей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новим  місцем  його  функціонування для з’ясування умов проживання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відповідної сім’ї;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1" w:name="o32"/>
      <w:bookmarkEnd w:id="3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служба  у  справах дітей за новою адресою розміщення дитячого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будинку  сімейного  типу  забезпечує  обстеження житлово-побутових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умов  його функціонування, складає акт обстеження і протягом п’яти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робочих  днів  надсилає  його  службі  у  справах  дітей за місцем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створення дитячого будинку сімейного типу;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2" w:name="o33"/>
      <w:bookmarkEnd w:id="3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на  підставі  акта обстеження житлово-побутових умов служба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справах  дітей за місцем створення дитячого будинку сімейного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  служба  у  справах  дітей  за новим місцем його функціонування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узгоджують   дату   припинення   функціонування  дитячого 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в одній адміністративно-територіальній одиниці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дату       початку      його      функціонування      в      іншій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адміністративно-територіальній одиниці;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3" w:name="o34"/>
      <w:bookmarkEnd w:id="3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орган,  який  прийняв  рішення,  за поданням служби у справах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дітей  за  місцем  створення  дитячого  будинку  сімейного типу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підставі  заяви  батьків-вихователів  про  зміну  місця проживання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приймає  рішення  про  припинення  функціонування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  типу    у    зв’язку    з   переміщенням   до   іншої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адміністративно-територіальної одиниці;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4" w:name="o35"/>
      <w:bookmarkEnd w:id="3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служба  у  справах дітей за місцем створення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надсилає  копію  особової справи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службі  у  справах  дітей  за  новим  місцем його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функціонування;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5" w:name="o36"/>
      <w:bookmarkEnd w:id="3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районна,   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районна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у    мм.    Києві    та    Севастополі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держадміністрація,  виконавчі органи міських, районних у містах (в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разі  утворення) рад за фактичним місцем проживання чи перебування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сім’ї   на   підставі   поданої  батьками-вихователями  заяви  про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продовження   функціонування   дитячого   будинку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приймають   рішення   про   забезпечення  його  функціонування 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відповідній адміністративно-територіальній одиниці.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6" w:name="o37"/>
      <w:bookmarkEnd w:id="36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3  із  змінами,  внесеними  згідно з Постановою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 </w:t>
      </w:r>
      <w:hyperlink r:id="rId29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 06.02.2006;  в  редакції Постанови КМ N 458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30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7" w:name="o38"/>
      <w:bookmarkEnd w:id="3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4. На  підставі  рішення  про  створення   дитячого  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типу між батьками-вихователями та органом,  який прийняв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рішення про його створення, укладається договір за формою згідно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додатком (далі - договір).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8" w:name="o39"/>
      <w:bookmarkEnd w:id="3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Дія  договору  припиняється  у  разі, коли в дитячому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виникають  несприятливі  умови  для  виховання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спільного  проживання  дітей  (тяжка  хвороба батьків-вихователів,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відсутність  взаєморозуміння  з  дітьми,  конфліктні  стосунки між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дітьми,    невиконання   батьками-вихователями   обов’язків   щодо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належного  виховання,  розвитку  та  утримання  дітей), повернення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вихованців  рідним  батькам (опікуну, піклувальнику, усиновителю),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досягнення  дитиною повноліття, виявлення обставин щодо навмисного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виведення  дитини  із  дитячого  будинку  сімейного  типу  з метою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усиновлення  її іноземцями, за винятком ситуацій, коли іноземець є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родичем  дитини,  за  згодою  сторін, з інших причин, передбачених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договором,  за  рішенням  суду,  а  також  за  наявності обставин,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зазначених  у  статті  212  Сімейного кодексу України ( </w:t>
      </w:r>
      <w:hyperlink r:id="rId31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2947-14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{ Абзац другий пункту 4 із змінами, внесеними згідно з Постановами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КМ  N  107  (  </w:t>
      </w:r>
      <w:hyperlink r:id="rId32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06.02.2006, N 20 ( </w:t>
      </w:r>
      <w:hyperlink r:id="rId33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06.01.2010;  в  редакції  Постанови  КМ  N  458 ( </w:t>
      </w:r>
      <w:hyperlink r:id="rId34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39" w:name="o40"/>
      <w:bookmarkEnd w:id="3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Дія    договору    також    припиняється    у    разі,   коли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батькам-вихователям  або членам сім'ї,  з якими вони проживають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спільній житловій площі,  у тому числі малолітнім та неповнолітнім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дітям, діагностовано захворювання, зазначені в абзаці дванадцятому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пункту  17  цього  Положення. { Пункт 4 доповнено абзацом згідно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Постановою  КМ  N  620  ( </w:t>
      </w:r>
      <w:hyperlink r:id="rId35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620-2009-п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24.06.2009; із змінами,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внесеними   згідно  з  Постановою  КМ  N  20  (  </w:t>
      </w:r>
      <w:hyperlink r:id="rId36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0" w:name="o41"/>
      <w:bookmarkEnd w:id="4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У   разі   припинення   дії  договору  питання  про  подальше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влаштування  вихованців  вирішується  органом  опіки і піклування,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який  вживає  вичерпних заходів влаштування дітей у сім'ї громадян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України  -  на  усиновлення,  під опіку або піклування, у прийомні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сім'ї, дитячі будинки сімейного типу. { Абзац пункту 4 із змінами,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внесеними  згідно  з  Постановами  КМ  N  107  (  </w:t>
      </w:r>
      <w:hyperlink r:id="rId37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06.02.2006, N 203 ( </w:t>
      </w:r>
      <w:hyperlink r:id="rId38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203-2007-п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14.02.2007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1" w:name="o42"/>
      <w:bookmarkEnd w:id="4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5.  Орган,  що ухвалив рішення про створення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   типу,    позачергово    надає    батькам-вихователям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індивідуальний  житловий  будинок  або  багатокімнатну квартиру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нормами,  встановленими  законодавством. ( Абзац перший пункту 5 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редакції Постанови КМ N 107 ( </w:t>
      </w:r>
      <w:hyperlink r:id="rId39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06.02.2006 )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2" w:name="o43"/>
      <w:bookmarkEnd w:id="4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Надане в  користування  житлове   приміщення   повинне   бути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обладнане   необхідними  меблями,  побутовою  технікою  та  іншими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предметами тривалого вжитку,  перелік яких  визначається  органом,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який  прийняв  рішення  про  створення  дитячого будинку сімейного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типу.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3" w:name="o44"/>
      <w:bookmarkEnd w:id="4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Користування наданим  житловим  приміщенням  здійснюється   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порядку,  встановленому законодавством для користування службовими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приміщеннями.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4" w:name="o45"/>
      <w:bookmarkEnd w:id="4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6. У разі зменшення кількості вихованців внаслідок вибуття їх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  віком або з інших причин за згодою сторін договору вирішується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питання   про   поповнення   дитячого   будинку   сімейного 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вихованцями, або переведення його в статус прийомної сім'ї.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5" w:name="o46"/>
      <w:bookmarkEnd w:id="4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Рішення   про  поповнення  дитячого  будинку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вихованцями  приймається  на підставі заяви батьків-вихователів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наявності  висновків  служби  у  справах  дітей, центру соціальних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служб   для  сім’ї,  дітей  та  молоді,  який  здійснює  соціальне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супроводження   сім’ї,   про   доцільність  влаштування  дітей 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виховання  та  спільне  проживання  у  сім’ю.  { Пункт 6 доповнено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абзацом   згідно  з  Постановою  КМ  N  458  (  </w:t>
      </w:r>
      <w:hyperlink r:id="rId40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6" w:name="o47"/>
      <w:bookmarkEnd w:id="4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Батьки-вихователі   у   разі   прийому  до  дитячого 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нових вихованців подають службі у справах дітей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місцем  проживання  чи  перебування  довідку  про  доходи сім’ї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останні шість місяців без урахування державної соціальної допомоги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  дітей-сиріт і дітей, позбавлених батьківського піклування, або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довідку  про  подану  декларацію  про  майновий стан і доходи (про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сплату   податку  на  доходи  фізичних  осіб  та  про  відсутність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податкових  зобов’язань  з  такого  податку).  { Пункт 6 доповнено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абзацом   згідно  з  Постановою  КМ  N  458  (  </w:t>
      </w:r>
      <w:hyperlink r:id="rId41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7" w:name="o48"/>
      <w:bookmarkEnd w:id="4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У   разі   коли   середньомісячний  сукупний  дохід  сім’ї  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розрахунку  на  одну особу за попередні шість місяців є меншим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розміру    встановленого   законом   прожиткового   мінімуму   для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відповідних  соціальних  і  демографічних  груп населення, питання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функціонування  дитячого  будинку  сімейного  типу  виноситься 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розгляд  комісії з питань захисту прав дитини. { Пункт 6 доповнено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абзацом   згідно  з  Постановою  КМ  N  458  (  </w:t>
      </w:r>
      <w:hyperlink r:id="rId42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22.07.2016 }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8" w:name="o49"/>
      <w:bookmarkEnd w:id="48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6  із  змінами,  внесеними  згідно з Постановою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43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06.02.2006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49" w:name="o50"/>
      <w:bookmarkEnd w:id="4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7.  Контроль  за  умовами  проживання  вихованців  здійснюють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органи  опіки  та  піклування  і  служби у справах дітей районних,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районних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у мм. Києві та Севастополі держадміністрацій, виконавчих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органів  міських,  районних  у  містах  (в  разі утворення) рад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місцем фактичного проживання чи перебування. { Абзац перший пункту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7 в редакції Постанови КМ N 458 ( </w:t>
      </w:r>
      <w:hyperlink r:id="rId44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0" w:name="o51"/>
      <w:bookmarkEnd w:id="5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Раз на рік місцева служба у справах дітей готує звіт про стан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виховання, утримання і розвитку дітей в дитячому будинку сімейного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типу  на  основі  інформації, що надається соціальним працівником,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який   здійснює   соціальне   супроводження   родини,  вихователем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дошкільного    навчального    закладу   або   класним   керівником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загальноосвітнього  навчального  закладу,  де  навчається  дитина,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дільничним  лікарем-педіатром  і  дільничним інспектором місцевого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відділку  поліції.  Батьки-вихователі обов'язково ознайомлюються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складеним звітом, який затверджується начальником служби у справах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дітей.  {  Пункт  7 доповнено абзацом згідно з Постановою КМ N 107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 </w:t>
      </w:r>
      <w:hyperlink r:id="rId45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 06.02.2006;  із змінами, внесеними згідно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Постановою КМ N 458 ( </w:t>
      </w:r>
      <w:hyperlink r:id="rId46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1" w:name="o52"/>
      <w:bookmarkEnd w:id="5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Відлік річного строку починається з дати влаштування дитини 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дитячий  будинок  сімейного  типу,  а  у  разі  переїзду  - з дати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прийняття рішення про забезпечення функціонування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 типу   на  відповідній  адміністративно-територіальній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одиниці.  { Пункт 7 доповнено новим абзацом згідно з Постановою КМ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N 458 ( </w:t>
      </w:r>
      <w:hyperlink r:id="rId47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2" w:name="o53"/>
      <w:bookmarkEnd w:id="5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Соціальне супроводження  дитячих  будинків   сімейного 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здійснюється центрами соціальних служб для сім'ї, дітей та молоді,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що   передбачає   надання   комплексу   правових,   психологічних,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соціально-педагогічних,  соціально-економічних, соціально-медичних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 інформаційних послуг,  спрямованих на створення  належних  умов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функціонування   дитячого   будинку  сімейного  типу.  {  Пункт  7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доповнено  абзацом згідно з Постановою КМ N 107 ( </w:t>
      </w:r>
      <w:hyperlink r:id="rId48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06.02.2006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3" w:name="o54"/>
      <w:bookmarkEnd w:id="5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Соціальне супроводження   дитячого   будинку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здійснюється  постійно.  {  Пункт  7  доповнено  абзацом  згідно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Постановою КМ N 107 ( </w:t>
      </w:r>
      <w:hyperlink r:id="rId49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06.02.2006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4" w:name="o55"/>
      <w:bookmarkEnd w:id="5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Для здійснення соціального супроводження за дитячим  будинком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закріплюється  соціальний  працівник відповідного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центру соціальних служб для сім'ї,  дітей та молоді,  який пройшов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спеціальну   підготовку   за   програмою,   затвердженою   наказом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Мінсоцполітики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.  Соціальний  працівник проходить навчання не рідше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ніж  один раз на п'ять років. { Пункт 7 доповнено абзацом згідно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Постановою  КМ  N  107  ( </w:t>
      </w:r>
      <w:hyperlink r:id="rId50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06.02.2006; із змінами,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внесеними  згідно  з  Постановою  КМ  N  415  (  </w:t>
      </w:r>
      <w:hyperlink r:id="rId51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415-2012-п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23.05.2012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5" w:name="o56"/>
      <w:bookmarkEnd w:id="5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У разі відсутності центру соціальних служб для  сім'ї,  дітей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  молоді  за місцем розташування дитячого будинку сімейного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соціальне  супроводження  здійснює  міський  або  обласний   центр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соціальних  служб  для сім'ї, дітей та молоді. { Пункт 7 доповнено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абзацом   згідно  з  Постановою  КМ  N  107  (  </w:t>
      </w:r>
      <w:hyperlink r:id="rId52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06.02.2006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6" w:name="o57"/>
      <w:bookmarkEnd w:id="5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     Порядок здійснення соціального супроводження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затверджується  наказом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Мінсоцполітики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. { Пункт 7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доповнено  абзацом згідно з Постановою КМ N 107 ( </w:t>
      </w:r>
      <w:hyperlink r:id="rId53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06.02.2006;  із  змінами,  внесеними  згідно з Постановою КМ N 415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</w:t>
      </w:r>
      <w:hyperlink r:id="rId54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415-2012-п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23.05.2012 }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7" w:name="o58"/>
      <w:bookmarkEnd w:id="57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7  із  змінами,  внесеними  згідно з Постановою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55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06.02.2006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8" w:name="o59"/>
      <w:bookmarkEnd w:id="5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8. За вихованцями зберігаються пільги та  державні  гарантії,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встановлені  законодавством  для дітей-сиріт і дітей,  позбавлених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батьківського піклування.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59" w:name="o60"/>
      <w:bookmarkEnd w:id="5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9. Ліквідація дитячого будинку сімейного типу здійснюється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рішенням органу, який створив його, або за рішенням суду.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0" w:name="o61"/>
      <w:bookmarkEnd w:id="6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10. Посадові  особи,  винні  у  порушенні  законодавства щодо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дитячих будинків сімейного типу, несуть відповідальність згідно із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законом.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1" w:name="o62"/>
      <w:bookmarkEnd w:id="61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      Влаштування дітей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до дитячого будинку сімейного типу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2" w:name="o63"/>
      <w:bookmarkEnd w:id="6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11.   До  дитячого  будинку  сімейного  типу  в  першу  чергу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влаштовуються діти, які: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3" w:name="o64"/>
      <w:bookmarkEnd w:id="6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перебувають  між  собою  в  родинних  стосунках,  за винятком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випадків,  коли  за медичними показаннями або з інших причин їх 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можна виховувати разом;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4" w:name="o65"/>
      <w:bookmarkEnd w:id="6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перебувають   на   первинному  обліку  дітей-сиріт  і  дітей,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позбавлених     батьківського     піклування,    на    відповідній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адміністративно-територіальній одиниці;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5" w:name="o66"/>
      <w:bookmarkEnd w:id="6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перемістилися з тимчасово окупованих територій у Донецькій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Луганській  областях,  Автономній Республіці Крим і м. Севастополі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або  району  проведення  антитерористичної  операції  і заходів із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забезпечення національної безпеки і оборони, відсічі і стримування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збройної  агресії  Російської  Федерації у Донецькій та Луганській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областях.  {  Абзац  четвертий  пункту  11 в редакції Постанови КМ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N 436 ( </w:t>
      </w:r>
      <w:hyperlink r:id="rId56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436-2019-п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22.05.2019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6" w:name="o67"/>
      <w:bookmarkEnd w:id="6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Дітей  із  числа  внутрішньо  переміщених осіб за відсутності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документів  влаштовують  до  дитячого  будинку  сімейного  типу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підставі  витягу з обліково-статистичної картки дитини. Зазначений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витяг  подається  обласною  службою у справах дітей, в якій дитина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перебувала  на  первинному обліку дітей-сиріт і дітей, позбавлених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батьківського  піклування,  або 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Мінсоцполітики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на письмовий запит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відповідної служби у справах дітей.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7" w:name="o68"/>
      <w:bookmarkEnd w:id="6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Влаштування   дітей   у   дитячий   будинок 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проводиться  з  урахуванням  віку  батьків-вихователів та дітей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умови, що на час досягнення обома батьками-вихователями пенсійного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віку  всі  вихованці  досягли  віку  вибуття  з  дитячого 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 типу.  У  разі  досягнення  пенсійного  віку  одним 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батьків-вихователів  час  перебування  дітей визначається за віком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молодшого  з  батьків. В окремих випадках за згодою сторін дитячий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будинок  сімейного  типу  може  функціонувати  і  після досягнення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батьками-вихователями  пенсійного віку, але не більше ніж протягом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п’яти років.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8" w:name="o69"/>
      <w:bookmarkEnd w:id="68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11  в  редакції  Постанови  КМ  N 458 ( </w:t>
      </w:r>
      <w:hyperlink r:id="rId57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22.07.2016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69" w:name="o70"/>
      <w:bookmarkEnd w:id="6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12. На  кожну  дитину  орган опіки та піклування зобов'язаний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надати батькам-вихователям такі документи: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0" w:name="o71"/>
      <w:bookmarkEnd w:id="7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рішення  органу  опіки і піклування про направлення дитини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виховання та спільне проживання у дитячому будинку сімейного типу;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(  Пункт  12  доповнено  абзацом  згідно  з  Постановою  КМ  N 107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</w:t>
      </w:r>
      <w:hyperlink r:id="rId58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06.02.2006 )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1" w:name="o72"/>
      <w:bookmarkEnd w:id="7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свідоцтво про народження дитини: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2" w:name="o73"/>
      <w:bookmarkEnd w:id="7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медичну довідку  про  стан  здоров'я  або  витяг  з   історії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розвитку дитини;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3" w:name="o74"/>
      <w:bookmarkEnd w:id="7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довідку (атестат)      про      освіту      або      висновок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психолого-медико-педагогічної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консультації  про  рівень  розвитку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дитини;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4" w:name="o75"/>
      <w:bookmarkEnd w:id="7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документи про  батьків або осіб,  які їх замінюють (свідоцтво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 смерть,  вирок або рішення суду,  довідка про хворобу,  розшук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батьків  та  інші документи,  що підтверджують відсутність батьків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або неможливість виховання ними своїх дітей);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5" w:name="o76"/>
      <w:bookmarkEnd w:id="7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довідку про наявність та місцезнаходження братів і сестер  чи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інших близьких родичів дитини;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6" w:name="o77"/>
      <w:bookmarkEnd w:id="7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опис належного дитині майна, у тому числі житла, та відомості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 осіб, які відповідають за його збереження;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7" w:name="o78"/>
      <w:bookmarkEnd w:id="7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пенсійну книжку на дітей,  які одержують пенсію, копію ухвали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суду про стягнення аліментів.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8" w:name="o79"/>
      <w:bookmarkEnd w:id="7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У  разі коли на момент влаштування дитини до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 деякі  із зазначених документів відсутні, місцева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служба  у  справах  дітей  зобов'язана  надати  їх  протягом  двох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місяців. За достовірність відомостей у наданих батькам-вихователям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документах  відповідальність  у  межах  своєї  компетенції  несуть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органи   опіки  і  піклування  за  місцем  походження  або  місцем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проживання   дитини-сироти,   дитини,   позбавленої  батьківського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піклування,  та  керівник  закладу,  в  якому перебувала дитина.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  Абзац  десятий  пункту  12  в  редакції  Постанови  КМ  N  107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</w:t>
      </w:r>
      <w:hyperlink r:id="rId59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06.02.2006 )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79" w:name="o80"/>
      <w:bookmarkEnd w:id="7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13.  Дитячий  будинок  сімейного  типу  комплектується дітьми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протягом  дванадцяти  місяців  з  дня  створення. Контроль за його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комплектуванням здійснює місцева служба у справах дітей.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0" w:name="o81"/>
      <w:bookmarkEnd w:id="80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(  Пункт  13  в  редакції  Постанови  КМ  N 107 ( </w:t>
      </w:r>
      <w:hyperlink r:id="rId60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06.02.2006 )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1" w:name="o82"/>
      <w:bookmarkEnd w:id="8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14. За  вихованцями  зберігаються раніше призначені аліменти,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пенсія,  інші види державної допомоги.  Суми коштів,  що  належать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вихованцям  як  пенсія,  аліменти чи інші види державної допомоги,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переходять у розпорядження батьків-вихователів і  витрачаються 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утримання вихованців.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2" w:name="o83"/>
      <w:bookmarkEnd w:id="82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(  Пункт  14  в  редакції  Постанови  КМ  N 107 ( </w:t>
      </w:r>
      <w:hyperlink r:id="rId61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06.02.2006 )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3" w:name="o84"/>
      <w:bookmarkEnd w:id="8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15. Органи опіки та піклування забезпечують збереження майна,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  тому  числі  житла,  вихованців  за  місцем  його знаходження 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здійснюють контроль за його використанням.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4" w:name="o85"/>
      <w:bookmarkEnd w:id="8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16. Вихованці мають право підтримувати  особисті  контакти 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батьками та іншими родичами,  якщо це не суперечить їх інтересам 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не заборонено рішенням суду.  Форму такого спілкування  визначають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органи  опіки та піклування за погодженням з батьками-вихователями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  за  участю  соціального  працівника,  який  здійснює соціальне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супроводження.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5" w:name="o86"/>
      <w:bookmarkEnd w:id="85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(  Пункт  16  із  змінами,  внесеними згідно з Постановою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62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06.02.2006 )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6" w:name="o87"/>
      <w:bookmarkEnd w:id="86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Батьки-вихователі, їхні права та обов'язки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7" w:name="o88"/>
      <w:bookmarkEnd w:id="8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     17.   Батьками-вихователями   можуть   бути   повнолітні  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працездатні  особи,  за  винятком:  {  Абзац  перший  пункту 17 із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змінами, внесеними згідно з Постановою КМ N 107 ( </w:t>
      </w:r>
      <w:hyperlink r:id="rId63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06.02.2006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8" w:name="o89"/>
      <w:bookmarkEnd w:id="8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визнаних  у  встановленому  порядку  недієздатними  або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обмежено дієздатними;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89" w:name="o90"/>
      <w:bookmarkEnd w:id="8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позбавлених батьківських прав;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0" w:name="o91"/>
      <w:bookmarkEnd w:id="9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 які  були 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усиновлювачами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, опікунами, піклувальниками,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прийомними   батьками,  батьками-вихователями  іншої  дитини,  але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усиновлення   було   скасовано   або   визнано  недійсним,  опіку,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піклування  чи  діяльність  прийомної  сім'ї  або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типу було припинено з їх вини; { Абзац четвертий пункту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17 в редакції Постанови КМ N 20 ( </w:t>
      </w:r>
      <w:hyperlink r:id="rId64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1" w:name="o92"/>
      <w:bookmarkEnd w:id="9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 які  за станом здоров'я не можуть виконувати обов'язки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щодо  виховання  дітей  (інваліди  I  і II групи, які за висновком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медико-соціальної   експертної   комісії   потребують  стороннього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догляду,  особи,  в яких офіційно зареєстровані асоціальні прояви,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нахили  до  насильства);  {  Абзац  п'ятий  пункту  17  в редакції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Постанови КМ N 20 ( </w:t>
      </w:r>
      <w:hyperlink r:id="rId65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2" w:name="o93"/>
      <w:bookmarkEnd w:id="9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які  перебувають  на  обліку   або   на   лікуванні  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психоневрологічному  чи  наркологічному диспансері; { Абзац пункту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17 в редакції Постанови КМ N 20 ( </w:t>
      </w:r>
      <w:hyperlink r:id="rId66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3" w:name="o94"/>
      <w:bookmarkEnd w:id="9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які  зловживають  спиртними  напоями  або  наркотичними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засобами;  {  Абзац  пункту  17  в  редакції  Постанови  КМ  N  20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</w:t>
      </w:r>
      <w:hyperlink r:id="rId67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4" w:name="o95"/>
      <w:bookmarkEnd w:id="9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які страждають на хвороби,  перелік  яких  затверджений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МОЗ  щодо  осіб, які не можуть бути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усиновлювачами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; { Абзац пункту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17 в редакції Постанови КМ N 20 ( </w:t>
      </w:r>
      <w:hyperlink r:id="rId68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5" w:name="o96"/>
      <w:bookmarkEnd w:id="9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які  були  засуджені за злочини проти життя і здоров'я,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волі,  честі   та   гідності,   статевої   свободи   та   статевої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недоторканості  особи,  проти  громадської  безпеки,  громадського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порядку  та  моральності,  у  сфері  обігу  наркотичних   засобів,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психотропних  речовин,  їх  аналогів  або прекурсорів,  а також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злочини, передбачені статтями 148, 150, 150-1, 164, 166, 167, 169,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181, 187, 324 і 442 Кримінального кодексу України ( </w:t>
      </w:r>
      <w:hyperlink r:id="rId69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2341-14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), або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мають непогашену чи  не  зняту  в  установленому  законом  порядку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судимість за вчинення інших злочинів; { Абзац пункту 17 в редакції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Постанови КМ N 20 ( </w:t>
      </w:r>
      <w:hyperlink r:id="rId70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6" w:name="o97"/>
      <w:bookmarkEnd w:id="9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осіб, які  не мають постійного місця проживання та постійного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заробітку (доходу). { Абзац пункту 17 в редакції Постанови КМ N 20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</w:t>
      </w:r>
      <w:hyperlink r:id="rId71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7" w:name="o98"/>
      <w:bookmarkEnd w:id="9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Середньомісячний сукупний дохід сім'ї в  розрахунку  на  одну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особу  за попередні шість місяців,  що передували місяцю звернення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із заявою про утворення дитячого будинку сімейного типу,  не  може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бути менший ніж розмір прожиткового мінімуму, встановлений законом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для відповідних соціальних і демографічних груп населення. { Абзац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пункту  17  в  редакції  Постанови  КМ  N  20  (  </w:t>
      </w:r>
      <w:hyperlink r:id="rId72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06.01.2010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8" w:name="o99"/>
      <w:bookmarkEnd w:id="9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Не   можуть   бути   батьками-вихователями   особи,  з  якими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проживають  члени  сім'ї  (у  тому числі малолітні та неповнолітні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діти),  які  мають  глибокі  органічні  ураження нервової системи,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алкогольну та наркотичну залежність, хворі на СНІД, відкриту форму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туберкульозу, 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психотичні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розлади,  в яких офіційно зареєстровані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асоціальні  прояви,  нахили  до  насильства.  { Абзац пункту 17 із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змінами, внесеними згідно з Постановою КМ N 620 ( </w:t>
      </w:r>
      <w:hyperlink r:id="rId73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620-2009-п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24.06.2009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99" w:name="o100"/>
      <w:bookmarkEnd w:id="9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18. Кандидати  у  батьки-вихователі  подають до органу,  який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приймає рішення про створення  дитячого  будинку  сімейного  типу,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такі документи: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0" w:name="o101"/>
      <w:bookmarkEnd w:id="10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заяву  кандидатів  у батьки-вихователі про створення дитячого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будинку сімейного типу із зазначенням інформації про наявність або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відсутність  кредитних  зобов’язань;  {  Пункт  18 доповнено новим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абзацом   згідно  з  Постановою  КМ  N  458  (  </w:t>
      </w:r>
      <w:hyperlink r:id="rId74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1" w:name="o102"/>
      <w:bookmarkEnd w:id="10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довідку  про  наявність/відсутність  виконавчого  провадження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стосовно  боргових зобов’язань; { Пункт 18 доповнено новим абзацом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згідно з Постановою КМ N 458 ( </w:t>
      </w:r>
      <w:hyperlink r:id="rId75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2" w:name="o103"/>
      <w:bookmarkEnd w:id="10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довідку про склад сім'ї (форма 3);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3" w:name="o104"/>
      <w:bookmarkEnd w:id="10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копію свідоцтва про шлюб (для подружжя);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4" w:name="o105"/>
      <w:bookmarkEnd w:id="10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довідку  про  проходження  курсу  підготовки  і  рекомендацію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центру  соціальних служб для сім'ї, дітей та молоді щодо включення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їх  у  банк  даних  про  сім'ї потенційних усиновителів, опікунів,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піклувальників,  прийомних  батьків,  батьків-вихователів; ( Абзац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четвертий  пункту  18 в редакції Постанови КМ N 107 ( </w:t>
      </w:r>
      <w:hyperlink r:id="rId76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 06.02.2006 )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5" w:name="o106"/>
      <w:bookmarkEnd w:id="10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копії паспортів;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6" w:name="o107"/>
      <w:bookmarkEnd w:id="10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довідку  про  доходи за останні шість місяців або довідку про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подану  декларацію  про  майновий  стан і доходи ( </w:t>
      </w:r>
      <w:r w:rsidRPr="00B90732">
        <w:rPr>
          <w:rFonts w:ascii="Consolas" w:eastAsia="Times New Roman" w:hAnsi="Consolas" w:cs="Consolas"/>
          <w:color w:val="000000"/>
          <w:sz w:val="20"/>
          <w:szCs w:val="20"/>
          <w:lang w:eastAsia="uk-UA"/>
        </w:rPr>
        <w:t>z1298-15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(про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сплату   податку  на  доходи  фізичних  осіб  та  про  відсутність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податкових  зобов’язань  з  такого  податку); { Пункт 18 доповнено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новим  абзацом  згідно  з  Постановою  КМ  N  20 ( </w:t>
      </w:r>
      <w:hyperlink r:id="rId77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20-2010-п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06.01.2010;  із  змінами,  внесеними  згідно з Постановою КМ N 458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 </w:t>
      </w:r>
      <w:hyperlink r:id="rId78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7" w:name="o108"/>
      <w:bookmarkEnd w:id="10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довідку про стан свого здоров'я та осіб, які проживають разом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 ними;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8" w:name="o109"/>
      <w:bookmarkEnd w:id="10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письмову згоду всіх повнолітніх членів сім'ї,  які проживають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разом  з  кандидатами  у батьки-вихователі,  якщо останні вирішили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створити дитячий будинок сімейного типу на власній житловій площі,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засвідчену нотаріально.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09" w:name="o110"/>
      <w:bookmarkEnd w:id="10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Батьки-вихователі  в  обов'язковому  порядку  проходять  курс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підготовки  (один  раз на два роки), проведення якого забезпечують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обласні  центри  соціальних  служб  для  сім'ї, дітей та молоді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програмою,  затвердженою наказом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Мінсоцполітики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. { Абзац пункту 18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  редакції  Постанови  КМ N 107 ( </w:t>
      </w:r>
      <w:hyperlink r:id="rId79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06.02.2006; із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змінами, внесеними згідно з Постановою КМ N 415 ( </w:t>
      </w:r>
      <w:hyperlink r:id="rId80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415-2012-п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23.05.2012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0" w:name="o111"/>
      <w:bookmarkEnd w:id="11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19. Батьки-вихователі  несуть  відповідальність   за   життя,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здоров'я, фізичний і психічний розвиток вихованців.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1" w:name="o112"/>
      <w:bookmarkEnd w:id="11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20. Батьки-вихователі є законними представниками вихованців 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захисниками їх прав та інтересів  у  всіх  органах,  установах 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організаціях без спеціальних на те повноважень.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2" w:name="o113"/>
      <w:bookmarkEnd w:id="11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Батьки-вихователі     зобов’язані     сприяти    забезпеченню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пріоритетного   права   вихованців  на  усиновлення.  {  Пункт  20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доповнено  абзацом згідно з Постановою КМ N 458 ( </w:t>
      </w:r>
      <w:hyperlink r:id="rId81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3" w:name="o114"/>
      <w:bookmarkEnd w:id="11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Створення   батьками-вихователями   перешкод  у  забезпеченні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такого  права  вихованців  є  підставою  для перегляду рішення про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подальше  функціонування  дитячого будинку сімейного типу. { Пункт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20  доповнено  абзацом згідно з Постановою КМ N 458 ( </w:t>
      </w:r>
      <w:hyperlink r:id="rId82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 22.07.2016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4" w:name="o115"/>
      <w:bookmarkEnd w:id="11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21.    Нарахування    та    сплата   страхових   внесків  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загальнообов'язкове     державне     пенсійне    страхування   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батьків-вихователів  із сум їх грошового забезпечення здійснюються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у порядку, встановленому Кабінетом Міністрів України.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5" w:name="o116"/>
      <w:bookmarkEnd w:id="115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21  із  змінами,  внесеними згідно з Постановою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 </w:t>
      </w:r>
      <w:hyperlink r:id="rId83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 06.02.2006;  в  редакції  Постанови КМ N 72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84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72-2008-п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22.02.2008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6" w:name="o117"/>
      <w:bookmarkEnd w:id="11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22.   Батькам-вихователям  дитячого  будинку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виплачується   грошове   забезпечення   у  порядку,  встановленому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Кабінетом Міністрів України.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7" w:name="o118"/>
      <w:bookmarkEnd w:id="117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22  в  редакції  Постанови  КМ  N 107 ( </w:t>
      </w:r>
      <w:hyperlink r:id="rId85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06.02.2006;  із  змінами,  внесеними  згідно з Постановою КМ N 203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86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203-2007-п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14.02.2007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8" w:name="o119"/>
      <w:bookmarkEnd w:id="11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23. Питання  захисту  житлових  прав  батьків-вихователів 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осіб, які проживають з ними, регулюються договором.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19" w:name="o120"/>
      <w:bookmarkEnd w:id="119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   Матеріальне забезпечення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 дитячого будинку сімейного типу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0" w:name="o121"/>
      <w:bookmarkEnd w:id="12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24. Фінансування дитячого будинку сімейного типу здійснюється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   рахунок   видатків   державного   бюджету   в   порядку,   що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встановлюється Кабінетом Міністрів України.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1" w:name="o122"/>
      <w:bookmarkEnd w:id="12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Розмір державної соціальної допомоги на дітей-сиріт та дітей,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позбавлених батьківського піклування,  становить  два  прожиткових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мінімуми для дітей відповідного віку.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2" w:name="o123"/>
      <w:bookmarkEnd w:id="12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Державна соціальна    допомога    і    грошове   забезпечення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виплачуються щомісяця не пізніше 20  числа  за  місцем  проживання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дитини у дитячому будинку сімейного типу батькам-вихователям через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державні  підприємства  поштового  зв'язку  або перераховуються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особові рахунки обох батьків-вихователів у банківській установі за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їх  вибором. { Абзац третій пункту 24 із змінами, внесеними згідно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 Постановою КМ N 203 ( </w:t>
      </w:r>
      <w:hyperlink r:id="rId87" w:tgtFrame="_blank" w:history="1">
        <w:r w:rsidRPr="00B90732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uk-UA"/>
          </w:rPr>
          <w:t>203-2007-п</w:t>
        </w:r>
      </w:hyperlink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) від 14.02.2007 }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3" w:name="o124"/>
      <w:bookmarkEnd w:id="12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Заощаджені протягом  року   бюджетні   кошти   вилученню   не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підлягають    і    використовуються    батьками-вихователями   для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задоволення потреб вихованців у наступному році.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4" w:name="o125"/>
      <w:bookmarkEnd w:id="124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(  Пункт  24  в  редакції  Постанови  КМ  N 107 ( </w:t>
      </w:r>
      <w:hyperlink r:id="rId88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06.02.2006 )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5" w:name="o126"/>
      <w:bookmarkEnd w:id="12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25. За згодою сторін договору дитячому будинку сімейного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може  надаватися  у  користування  земельна  ділянка  для  ведення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садівництва та городництва поблизу місця його знаходження, а також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транспортний засіб.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6" w:name="o127"/>
      <w:bookmarkEnd w:id="12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26. На   час   навчання  вихованців  у   професійно-технічних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навчальних  закладах,  вищих  навчальних   закладах   I-IV   рівня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акредитації  після  досягнення  ними  18-річного  віку кошти на їх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утримання  виділяються   дитячому   будинку   сімейного   типу  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державного  бюджету,  якщо  вихованці на час навчання проживають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цьому будинку до 23 років або до закінчення відповідних навчальних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закладів.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7" w:name="o128"/>
      <w:bookmarkEnd w:id="127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Пункт  26  із  змінами, внесеними згідно з Постановами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  </w:t>
      </w:r>
      <w:hyperlink r:id="rId89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 06.02.2006,  N  723  (  </w:t>
      </w:r>
      <w:hyperlink r:id="rId90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723-2008-п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20.08.2008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8" w:name="o129"/>
      <w:bookmarkEnd w:id="12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27. Місцеві відділи у  справах  сім'ї  та  молоді  за  участю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об'єднань   громадян,   професійних   спілок  щороку  забезпечують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безкоштовне оздоровлення вихованців.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29" w:name="o130"/>
      <w:bookmarkEnd w:id="12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     Вихованці, які   за    медичними    показаннями    потребують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санаторно-курортного  лікування,   забезпечуються   путівками   до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санаторіїв.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0" w:name="o131"/>
      <w:bookmarkEnd w:id="13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28.  Інші  питання  матеріального та фінансового забезпечення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дитячого   будинку  сімейного  типу  (проведення  у  разі  потреби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поточного   або   капітального  ремонту  житла  тощо)  вирішуються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органом, який прийняв рішення про його створення.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1" w:name="o132"/>
      <w:bookmarkEnd w:id="131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(  Пункт  28  із  змінами,  внесеними згідно з Постановою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91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06.02.2006 )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2" w:name="o133"/>
      <w:bookmarkEnd w:id="13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29. Дитячому   будинку   сімейного   типу   може   надаватися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юридичними та фізичними особами благодійна допомога.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3" w:name="o134"/>
      <w:bookmarkEnd w:id="13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30. Після закінчення строку перебування вихованців у дитячому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будинку  сімейного  типу  в  разі відсутності у них права на житло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органи опіки (піклування) забезпечують вихованців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  типу   протягом   місяця   у   позачерговому   порядку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впорядкованим соціальним житлом.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4" w:name="o135"/>
      <w:bookmarkEnd w:id="134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(  Положення  доповнено  пунктом  30  згідно з Постановою КМ N 107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</w:t>
      </w:r>
      <w:hyperlink r:id="rId92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06.02.2006 )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5" w:name="o136"/>
      <w:bookmarkEnd w:id="13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Зразок                                        Додаток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            до Положення про дитячий будинок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                     сімейного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6" w:name="o137"/>
      <w:bookmarkEnd w:id="136"/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t xml:space="preserve">                             ДОГОВІР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    про організацію діяльності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  <w:t xml:space="preserve">                 дитячого будинку сімейного типу </w:t>
      </w:r>
      <w:r w:rsidRPr="00B90732">
        <w:rPr>
          <w:rFonts w:ascii="Consolas" w:eastAsia="Times New Roman" w:hAnsi="Consolas" w:cs="Consolas"/>
          <w:b/>
          <w:b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7" w:name="o138"/>
      <w:bookmarkEnd w:id="13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       "____" _________ 200_ р. N 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(населений пункт)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8" w:name="o139"/>
      <w:bookmarkEnd w:id="13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(повне найменування органу, що прийняв рішення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про створення дитячого будинку сімейного типу)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в особі 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(посада, прізвище, ім'я, по батькові)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і батьки-вихователі 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   (прізвище, ім'я, по батькові,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число, місяць, рік народження, паспорт, серія, номер,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ким і коли виданий)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що проживають ___________________________________________________,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         (адреса)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39" w:name="o146"/>
      <w:bookmarkEnd w:id="13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уклали  цей  договір  про  організацію діяльності дитячого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типу,  до   якого   влаштовуються   діти   на   підставі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відповідного рішення _____________________________________________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(прізвище, ім'я, по батькові дитини, рік народження)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0" w:name="o149"/>
      <w:bookmarkEnd w:id="14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1. Батьки-вихователі зобов'язуються: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1" w:name="o150"/>
      <w:bookmarkEnd w:id="14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1) у  роботі  з  дітьми  дотримуватись  вимог   законодавства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України про захист інтересів дітей та охорону дитинства;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2" w:name="o151"/>
      <w:bookmarkEnd w:id="14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2) проводити  щороку  медичне  обстеження дітей та виконувати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рекомендації лікарів-спеціалістів;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3" w:name="o152"/>
      <w:bookmarkEnd w:id="14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3)  співпрацювати  з  місцевими  службами  у справах дітей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центрами  соціальних  служб  для  сім'ї,  дітей  та  молоді у ході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здійснення  соціального  супроводження  дитячих будинків сімейного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lastRenderedPageBreak/>
        <w:t xml:space="preserve">типу;  у  разі  потреби звертатися до центрів соціальних служб для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сім'ї, дітей та молоді у зв'язку з необхідністю залучення фахівців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для вирішення проблемних питань;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4" w:name="o153"/>
      <w:bookmarkEnd w:id="14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4) брати участь у різних формах підвищення кваліфікації;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5" w:name="o154"/>
      <w:bookmarkEnd w:id="14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5) у  разі  виникнення  в  дитячому  будинку  сімейного 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несприятливих умов для  утримання,  виховання  та  навчання  дітей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повідомляти про це місцеві служби у справах дітей;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6" w:name="o155"/>
      <w:bookmarkEnd w:id="14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6) використовувати   в  повному  обсязі  та  за  призначенням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державну соціальну допомогу,  що надається дітям-сиротам та дітям,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позбавленим  батьківського піклування,  які виховуються в дитячому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будинку сімейного   типу,   на   забезпечення   їх    повноцінного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харчування, утримання, виховання, розвитку і освіти;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7" w:name="o156"/>
      <w:bookmarkEnd w:id="14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7)  сприяти  установленню  контактів дітей, які виховуються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дитячому  будинку  сімейного  типу,  з кандидатами в 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усиновлювачі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яких  направила  служба у справах дітей за місцем взяття дитини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місцевий,  регіональний чи централізований облік дітей, які можуть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бути  усиновлені.  У  разі створення перешкод громадянам України 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усиновленні   дітей   розглядається  питання  про  припинення  дії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договору з батьками-вихователями;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8" w:name="o157"/>
      <w:bookmarkEnd w:id="14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8)  створювати  належні  умови для всебічного розвитку дітей,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здобуття  ними  освіти,  підготовки  їх  до  самостійного життя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праці;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49" w:name="o158"/>
      <w:bookmarkEnd w:id="14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9)   забезпечувати  право  дітей  на  свободу  світогляду  та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віросповідання;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0" w:name="o159"/>
      <w:bookmarkEnd w:id="15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10)  у  разі прийому до дитячого будинку сімейного типу нових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вихованців  подати  службі у справах дітей за місцем проживання чи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перебування  довідку про доходи сім’ї за останні шість місяців без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урахування  державної  соціальної допомоги на дітей-сиріт і дітей,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позбавлених  батьківського  піклування,  або  довідку  про  подану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декларацію  про  майновий  стан  і  доходи  (про сплату податку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доходи  фізичних  осіб та про відсутність податкових зобов’язань з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такого податку).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1" w:name="o160"/>
      <w:bookmarkEnd w:id="15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У   разі   коли   середньомісячний  сукупний  дохід  сім’ї  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розрахунку  на  одну особу за попередні шість місяців є меншим від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розміру    встановленого   законом   прожиткового   мінімуму   для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відповідних  соціальних  і  демографічних  груп населення, питання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функціонування  дитячого  будинку  сімейного  типу  виноситься  на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розгляд комісії з питань захисту прав дитини.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2" w:name="o161"/>
      <w:bookmarkEnd w:id="15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2. Батьки-вихователі  несуть  відповідальність  за вихованців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згідно  із  законодавством  та  за  діяльність  дитячого  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типу.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3" w:name="o162"/>
      <w:bookmarkEnd w:id="15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3. 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(повне найменування органу, що прийняв рішення про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створення дитячого будинку сімейного типу)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4" w:name="o164"/>
      <w:bookmarkEnd w:id="15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зобов'язується: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5" w:name="o165"/>
      <w:bookmarkEnd w:id="15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1) щомісяця не пізніше ніж 20 числа перераховувати на особові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рахунки   у  банківській  установі  обох  батьків-вихователів  або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виплачувати через державні підприємства поштового зв’язку державну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соціальну допомогу на дітей та грошове забезпечення;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6" w:name="o166"/>
      <w:bookmarkEnd w:id="156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   {  Підпункт  2  пункту  3  виключено на підставі Постанови КМ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N 458 ( </w:t>
      </w:r>
      <w:hyperlink r:id="rId93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22.07.2016 }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lastRenderedPageBreak/>
        <w:t xml:space="preserve">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7" w:name="o167"/>
      <w:bookmarkEnd w:id="15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3) надати  батькам-вихователям  дитячого  будинку   сімейного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типу житлове приміщення 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                    (адреса)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__________________________________________________________________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загальною площею  __________  кв.  метрів  виходячи  з  розрахунку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проживання в дитячому будинку сімейного типу ______ осіб;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8" w:name="o169"/>
      <w:bookmarkEnd w:id="15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4) надати  у  користування  дитячому  будинку  сімейного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земельну ділянку для ведення  садівництва  та  городництва  площею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59" w:name="o170"/>
      <w:bookmarkEnd w:id="15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 гектарів;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0" w:name="o171"/>
      <w:bookmarkEnd w:id="16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5) надати  у  користування  дитячому  будинку  сімейного типу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транспортний засіб ______________________________________________;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                     (найменування)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1" w:name="o172"/>
      <w:bookmarkEnd w:id="16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6) щороку  затверджувати  кошторис на підтримання в належному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технічному стані будівлі дитячого  будинку  сімейного  типу  після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ознайомлення з ним батьків-вихователів;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2" w:name="o173"/>
      <w:bookmarkEnd w:id="162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7) забезпечити   соціальне   супроводження  дитячого  будинку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сімейного типу;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3" w:name="o174"/>
      <w:bookmarkEnd w:id="163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8) забезпечити щорічне безоплатне медичне обстеження дітей;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4" w:name="o175"/>
      <w:bookmarkEnd w:id="164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9) здійснювати координацію  діяльності  відповідних  районних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(міських)  установ  та  організацій,  пов'язаної  із захистом прав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дітей.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5" w:name="o176"/>
      <w:bookmarkEnd w:id="165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4.  За  згодою сторін цей договір може бути доповнений іншими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зобов'язаннями.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6" w:name="o177"/>
      <w:bookmarkEnd w:id="166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5.  У  разі  порушення  та  неналежного  виконання умов цього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договору кожна із сторін має право звернутися до суду.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7" w:name="o178"/>
      <w:bookmarkEnd w:id="167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6. Договір може бути розірваний за згодою сторін.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8" w:name="o179"/>
      <w:bookmarkEnd w:id="168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7.  Договір  укладається  в трьох примірниках - по одному для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кожної   із  сторін  та  місцевої  служби  у  справах  дітей.  Усі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примірники мають однакову юридичну силу.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69" w:name="o180"/>
      <w:bookmarkEnd w:id="169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8. Цей договір набирає чинності з дня його підписання.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70" w:name="o181"/>
      <w:bookmarkEnd w:id="170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     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(повне найменування органу, що        (прізвище, ім'я, по батькові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     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прийняв рішення про створення            батьків-вихователів)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     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>дитячого будинку сімейного типу)                 (адреса)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     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(адреса)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     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(розрахунковий рахунок)              (розрахунковий рахунок)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     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(прізвище, посада керівника                   (підпис)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органу)</w:t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________________________________      ____________________________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  <w:t xml:space="preserve">             (підпис)                             (</w:t>
      </w:r>
      <w:proofErr w:type="spellStart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>підпис</w:t>
      </w:r>
      <w:proofErr w:type="spellEnd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)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71" w:name="o189"/>
      <w:bookmarkEnd w:id="171"/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t xml:space="preserve">     М.П. </w:t>
      </w:r>
      <w:r w:rsidRPr="00B90732"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  <w:br/>
      </w:r>
    </w:p>
    <w:p w:rsidR="00B90732" w:rsidRPr="00B90732" w:rsidRDefault="00B90732" w:rsidP="00B9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0"/>
          <w:szCs w:val="20"/>
          <w:lang w:eastAsia="uk-UA"/>
        </w:rPr>
      </w:pPr>
      <w:bookmarkStart w:id="172" w:name="o190"/>
      <w:bookmarkEnd w:id="172"/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{  Додаток  в  редакції  Постанови  КМ  N  107  ( </w:t>
      </w:r>
      <w:hyperlink r:id="rId94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107-2006-п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)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06.02.2006;  із  змінами,  внесеними згідно з Постановами КМ N 203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(   </w:t>
      </w:r>
      <w:hyperlink r:id="rId95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203-2007-п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 14.02.2007,  N  458  (  </w:t>
      </w:r>
      <w:hyperlink r:id="rId96" w:tgtFrame="_blank" w:history="1">
        <w:r w:rsidRPr="00B90732">
          <w:rPr>
            <w:rFonts w:ascii="Consolas" w:eastAsia="Times New Roman" w:hAnsi="Consolas" w:cs="Consolas"/>
            <w:i/>
            <w:iCs/>
            <w:color w:val="0000FF"/>
            <w:sz w:val="20"/>
            <w:szCs w:val="20"/>
            <w:u w:val="single"/>
            <w:lang w:eastAsia="uk-UA"/>
          </w:rPr>
          <w:t>458-2016-п</w:t>
        </w:r>
      </w:hyperlink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t xml:space="preserve">  )  від </w:t>
      </w:r>
      <w:r w:rsidRPr="00B90732">
        <w:rPr>
          <w:rFonts w:ascii="Consolas" w:eastAsia="Times New Roman" w:hAnsi="Consolas" w:cs="Consolas"/>
          <w:i/>
          <w:iCs/>
          <w:color w:val="292B2C"/>
          <w:sz w:val="20"/>
          <w:szCs w:val="20"/>
          <w:lang w:eastAsia="uk-UA"/>
        </w:rPr>
        <w:br/>
        <w:t xml:space="preserve">22.07.2016 } </w:t>
      </w:r>
    </w:p>
    <w:p w:rsidR="00B90732" w:rsidRPr="00B90732" w:rsidRDefault="00B90732" w:rsidP="00B90732">
      <w:pPr>
        <w:spacing w:after="0" w:line="240" w:lineRule="auto"/>
        <w:rPr>
          <w:rFonts w:ascii="Arial" w:eastAsia="Times New Roman" w:hAnsi="Arial" w:cs="Arial"/>
          <w:color w:val="292B2C"/>
          <w:sz w:val="20"/>
          <w:szCs w:val="20"/>
          <w:lang w:eastAsia="uk-UA"/>
        </w:rPr>
      </w:pPr>
      <w:r w:rsidRPr="00B90732">
        <w:rPr>
          <w:rFonts w:ascii="Arial" w:eastAsia="Times New Roman" w:hAnsi="Arial" w:cs="Arial"/>
          <w:color w:val="292B2C"/>
          <w:sz w:val="20"/>
          <w:szCs w:val="20"/>
          <w:lang w:eastAsia="uk-UA"/>
        </w:rPr>
        <w:lastRenderedPageBreak/>
        <w:pict>
          <v:rect id="_x0000_i1025" style="width:0;height:0" o:hralign="center" o:hrstd="t" o:hr="t" fillcolor="#a0a0a0" stroked="f"/>
        </w:pict>
      </w:r>
    </w:p>
    <w:p w:rsidR="00B90732" w:rsidRPr="00B90732" w:rsidRDefault="00B90732" w:rsidP="00B90732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333333"/>
          <w:sz w:val="36"/>
          <w:szCs w:val="36"/>
          <w:lang w:eastAsia="uk-UA"/>
        </w:rPr>
      </w:pPr>
      <w:r w:rsidRPr="00B90732">
        <w:rPr>
          <w:rFonts w:ascii="inherit" w:eastAsia="Times New Roman" w:hAnsi="inherit" w:cs="Arial"/>
          <w:color w:val="333333"/>
          <w:sz w:val="36"/>
          <w:szCs w:val="36"/>
          <w:lang w:eastAsia="uk-UA"/>
        </w:rPr>
        <w:t>Публікації документа</w:t>
      </w:r>
    </w:p>
    <w:p w:rsidR="00B90732" w:rsidRPr="00B90732" w:rsidRDefault="00B90732" w:rsidP="00B90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0"/>
          <w:szCs w:val="20"/>
          <w:lang w:eastAsia="uk-UA"/>
        </w:rPr>
      </w:pPr>
      <w:r w:rsidRPr="00B90732">
        <w:rPr>
          <w:rFonts w:ascii="Arial" w:eastAsia="Times New Roman" w:hAnsi="Arial" w:cs="Arial"/>
          <w:b/>
          <w:bCs/>
          <w:color w:val="292B2C"/>
          <w:sz w:val="20"/>
          <w:szCs w:val="20"/>
          <w:lang w:eastAsia="uk-UA"/>
        </w:rPr>
        <w:t>Офіційний вісник України</w:t>
      </w:r>
      <w:r w:rsidRPr="00B90732">
        <w:rPr>
          <w:rFonts w:ascii="Arial" w:eastAsia="Times New Roman" w:hAnsi="Arial" w:cs="Arial"/>
          <w:color w:val="292B2C"/>
          <w:sz w:val="20"/>
          <w:szCs w:val="20"/>
          <w:lang w:eastAsia="uk-UA"/>
        </w:rPr>
        <w:t> від 17.05.2002 — 2002 р., № 18, стор. 12, стаття 925, код акта 2231</w:t>
      </w:r>
    </w:p>
    <w:p w:rsidR="006072DC" w:rsidRDefault="006072DC">
      <w:bookmarkStart w:id="173" w:name="_GoBack"/>
      <w:bookmarkEnd w:id="173"/>
    </w:p>
    <w:sectPr w:rsidR="006072DC" w:rsidSect="00B608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AD3"/>
    <w:multiLevelType w:val="multilevel"/>
    <w:tmpl w:val="4CD6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C4"/>
    <w:rsid w:val="006072DC"/>
    <w:rsid w:val="00B60878"/>
    <w:rsid w:val="00B90732"/>
    <w:rsid w:val="00E615B4"/>
    <w:rsid w:val="00E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0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73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B90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73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B907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73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9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0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73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B90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73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B907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73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9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107-2006-%D0%BF" TargetMode="External"/><Relationship Id="rId21" Type="http://schemas.openxmlformats.org/officeDocument/2006/relationships/hyperlink" Target="https://zakon.rada.gov.ua/laws/show/415-2012-%D0%BF" TargetMode="External"/><Relationship Id="rId42" Type="http://schemas.openxmlformats.org/officeDocument/2006/relationships/hyperlink" Target="https://zakon.rada.gov.ua/laws/show/458-2016-%D0%BF" TargetMode="External"/><Relationship Id="rId47" Type="http://schemas.openxmlformats.org/officeDocument/2006/relationships/hyperlink" Target="https://zakon.rada.gov.ua/laws/show/458-2016-%D0%BF" TargetMode="External"/><Relationship Id="rId63" Type="http://schemas.openxmlformats.org/officeDocument/2006/relationships/hyperlink" Target="https://zakon.rada.gov.ua/laws/show/107-2006-%D0%BF" TargetMode="External"/><Relationship Id="rId68" Type="http://schemas.openxmlformats.org/officeDocument/2006/relationships/hyperlink" Target="https://zakon.rada.gov.ua/laws/show/20-2010-%D0%BF" TargetMode="External"/><Relationship Id="rId84" Type="http://schemas.openxmlformats.org/officeDocument/2006/relationships/hyperlink" Target="https://zakon.rada.gov.ua/laws/show/72-2008-%D0%BF" TargetMode="External"/><Relationship Id="rId89" Type="http://schemas.openxmlformats.org/officeDocument/2006/relationships/hyperlink" Target="https://zakon.rada.gov.ua/laws/show/107-2006-%D0%BF" TargetMode="External"/><Relationship Id="rId16" Type="http://schemas.openxmlformats.org/officeDocument/2006/relationships/hyperlink" Target="https://zakon.rada.gov.ua/laws/show/458-2016-%D0%BF" TargetMode="External"/><Relationship Id="rId11" Type="http://schemas.openxmlformats.org/officeDocument/2006/relationships/hyperlink" Target="https://zakon.rada.gov.ua/laws/show/72-2008-%D0%BF" TargetMode="External"/><Relationship Id="rId32" Type="http://schemas.openxmlformats.org/officeDocument/2006/relationships/hyperlink" Target="https://zakon.rada.gov.ua/laws/show/107-2006-%D0%BF" TargetMode="External"/><Relationship Id="rId37" Type="http://schemas.openxmlformats.org/officeDocument/2006/relationships/hyperlink" Target="https://zakon.rada.gov.ua/laws/show/107-2006-%D0%BF" TargetMode="External"/><Relationship Id="rId53" Type="http://schemas.openxmlformats.org/officeDocument/2006/relationships/hyperlink" Target="https://zakon.rada.gov.ua/laws/show/107-2006-%D0%BF" TargetMode="External"/><Relationship Id="rId58" Type="http://schemas.openxmlformats.org/officeDocument/2006/relationships/hyperlink" Target="https://zakon.rada.gov.ua/laws/show/107-2006-%D0%BF" TargetMode="External"/><Relationship Id="rId74" Type="http://schemas.openxmlformats.org/officeDocument/2006/relationships/hyperlink" Target="https://zakon.rada.gov.ua/laws/show/458-2016-%D0%BF" TargetMode="External"/><Relationship Id="rId79" Type="http://schemas.openxmlformats.org/officeDocument/2006/relationships/hyperlink" Target="https://zakon.rada.gov.ua/laws/show/107-2006-%D0%B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zakon.rada.gov.ua/laws/show/723-2008-%D0%BF" TargetMode="External"/><Relationship Id="rId95" Type="http://schemas.openxmlformats.org/officeDocument/2006/relationships/hyperlink" Target="https://zakon.rada.gov.ua/laws/show/203-2007-%D0%BF" TargetMode="External"/><Relationship Id="rId22" Type="http://schemas.openxmlformats.org/officeDocument/2006/relationships/hyperlink" Target="https://zakon.rada.gov.ua/laws/show/267-94-%D0%BF" TargetMode="External"/><Relationship Id="rId27" Type="http://schemas.openxmlformats.org/officeDocument/2006/relationships/hyperlink" Target="https://zakon.rada.gov.ua/laws/show/723-2008-%D0%BF" TargetMode="External"/><Relationship Id="rId43" Type="http://schemas.openxmlformats.org/officeDocument/2006/relationships/hyperlink" Target="https://zakon.rada.gov.ua/laws/show/107-2006-%D0%BF" TargetMode="External"/><Relationship Id="rId48" Type="http://schemas.openxmlformats.org/officeDocument/2006/relationships/hyperlink" Target="https://zakon.rada.gov.ua/laws/show/107-2006-%D0%BF" TargetMode="External"/><Relationship Id="rId64" Type="http://schemas.openxmlformats.org/officeDocument/2006/relationships/hyperlink" Target="https://zakon.rada.gov.ua/laws/show/20-2010-%D0%BF" TargetMode="External"/><Relationship Id="rId69" Type="http://schemas.openxmlformats.org/officeDocument/2006/relationships/hyperlink" Target="https://zakon.rada.gov.ua/laws/show/2341-14" TargetMode="External"/><Relationship Id="rId80" Type="http://schemas.openxmlformats.org/officeDocument/2006/relationships/hyperlink" Target="https://zakon.rada.gov.ua/laws/show/415-2012-%D0%BF" TargetMode="External"/><Relationship Id="rId85" Type="http://schemas.openxmlformats.org/officeDocument/2006/relationships/hyperlink" Target="https://zakon.rada.gov.ua/laws/show/107-2006-%D0%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akon.rada.gov.ua/laws/show/723-2008-%D0%BF" TargetMode="External"/><Relationship Id="rId17" Type="http://schemas.openxmlformats.org/officeDocument/2006/relationships/hyperlink" Target="https://zakon.rada.gov.ua/laws/show/436-2019-%D0%BF" TargetMode="External"/><Relationship Id="rId25" Type="http://schemas.openxmlformats.org/officeDocument/2006/relationships/hyperlink" Target="https://zakon.rada.gov.ua/laws/show/458-2016-%D0%BF" TargetMode="External"/><Relationship Id="rId33" Type="http://schemas.openxmlformats.org/officeDocument/2006/relationships/hyperlink" Target="https://zakon.rada.gov.ua/laws/show/20-2010-%D0%BF" TargetMode="External"/><Relationship Id="rId38" Type="http://schemas.openxmlformats.org/officeDocument/2006/relationships/hyperlink" Target="https://zakon.rada.gov.ua/laws/show/203-2007-%D0%BF" TargetMode="External"/><Relationship Id="rId46" Type="http://schemas.openxmlformats.org/officeDocument/2006/relationships/hyperlink" Target="https://zakon.rada.gov.ua/laws/show/458-2016-%D0%BF" TargetMode="External"/><Relationship Id="rId59" Type="http://schemas.openxmlformats.org/officeDocument/2006/relationships/hyperlink" Target="https://zakon.rada.gov.ua/laws/show/107-2006-%D0%BF" TargetMode="External"/><Relationship Id="rId67" Type="http://schemas.openxmlformats.org/officeDocument/2006/relationships/hyperlink" Target="https://zakon.rada.gov.ua/laws/show/20-2010-%D0%BF" TargetMode="External"/><Relationship Id="rId20" Type="http://schemas.openxmlformats.org/officeDocument/2006/relationships/hyperlink" Target="https://zakon.rada.gov.ua/laws/show/107-2006-%D0%BF" TargetMode="External"/><Relationship Id="rId41" Type="http://schemas.openxmlformats.org/officeDocument/2006/relationships/hyperlink" Target="https://zakon.rada.gov.ua/laws/show/458-2016-%D0%BF" TargetMode="External"/><Relationship Id="rId54" Type="http://schemas.openxmlformats.org/officeDocument/2006/relationships/hyperlink" Target="https://zakon.rada.gov.ua/laws/show/415-2012-%D0%BF" TargetMode="External"/><Relationship Id="rId62" Type="http://schemas.openxmlformats.org/officeDocument/2006/relationships/hyperlink" Target="https://zakon.rada.gov.ua/laws/show/107-2006-%D0%BF" TargetMode="External"/><Relationship Id="rId70" Type="http://schemas.openxmlformats.org/officeDocument/2006/relationships/hyperlink" Target="https://zakon.rada.gov.ua/laws/show/20-2010-%D0%BF" TargetMode="External"/><Relationship Id="rId75" Type="http://schemas.openxmlformats.org/officeDocument/2006/relationships/hyperlink" Target="https://zakon.rada.gov.ua/laws/show/458-2016-%D0%BF" TargetMode="External"/><Relationship Id="rId83" Type="http://schemas.openxmlformats.org/officeDocument/2006/relationships/hyperlink" Target="https://zakon.rada.gov.ua/laws/show/107-2006-%D0%BF" TargetMode="External"/><Relationship Id="rId88" Type="http://schemas.openxmlformats.org/officeDocument/2006/relationships/hyperlink" Target="https://zakon.rada.gov.ua/laws/show/107-2006-%D0%BF" TargetMode="External"/><Relationship Id="rId91" Type="http://schemas.openxmlformats.org/officeDocument/2006/relationships/hyperlink" Target="https://zakon.rada.gov.ua/laws/show/107-2006-%D0%BF" TargetMode="External"/><Relationship Id="rId96" Type="http://schemas.openxmlformats.org/officeDocument/2006/relationships/hyperlink" Target="https://zakon.rada.gov.ua/laws/show/458-2016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72-2004-%D0%BF" TargetMode="External"/><Relationship Id="rId15" Type="http://schemas.openxmlformats.org/officeDocument/2006/relationships/hyperlink" Target="https://zakon.rada.gov.ua/laws/show/415-2012-%D0%BF" TargetMode="External"/><Relationship Id="rId23" Type="http://schemas.openxmlformats.org/officeDocument/2006/relationships/hyperlink" Target="https://zakon.rada.gov.ua/laws/show/310-98-%D0%BF" TargetMode="External"/><Relationship Id="rId28" Type="http://schemas.openxmlformats.org/officeDocument/2006/relationships/hyperlink" Target="https://zakon.rada.gov.ua/laws/show/458-2016-%D0%BF" TargetMode="External"/><Relationship Id="rId36" Type="http://schemas.openxmlformats.org/officeDocument/2006/relationships/hyperlink" Target="https://zakon.rada.gov.ua/laws/show/20-2010-%D0%BF" TargetMode="External"/><Relationship Id="rId49" Type="http://schemas.openxmlformats.org/officeDocument/2006/relationships/hyperlink" Target="https://zakon.rada.gov.ua/laws/show/107-2006-%D0%BF" TargetMode="External"/><Relationship Id="rId57" Type="http://schemas.openxmlformats.org/officeDocument/2006/relationships/hyperlink" Target="https://zakon.rada.gov.ua/laws/show/458-2016-%D0%BF" TargetMode="External"/><Relationship Id="rId10" Type="http://schemas.openxmlformats.org/officeDocument/2006/relationships/hyperlink" Target="https://zakon.rada.gov.ua/laws/show/1134-2007-%D0%BF" TargetMode="External"/><Relationship Id="rId31" Type="http://schemas.openxmlformats.org/officeDocument/2006/relationships/hyperlink" Target="https://zakon.rada.gov.ua/laws/show/2947-14" TargetMode="External"/><Relationship Id="rId44" Type="http://schemas.openxmlformats.org/officeDocument/2006/relationships/hyperlink" Target="https://zakon.rada.gov.ua/laws/show/458-2016-%D0%BF" TargetMode="External"/><Relationship Id="rId52" Type="http://schemas.openxmlformats.org/officeDocument/2006/relationships/hyperlink" Target="https://zakon.rada.gov.ua/laws/show/107-2006-%D0%BF" TargetMode="External"/><Relationship Id="rId60" Type="http://schemas.openxmlformats.org/officeDocument/2006/relationships/hyperlink" Target="https://zakon.rada.gov.ua/laws/show/107-2006-%D0%BF" TargetMode="External"/><Relationship Id="rId65" Type="http://schemas.openxmlformats.org/officeDocument/2006/relationships/hyperlink" Target="https://zakon.rada.gov.ua/laws/show/20-2010-%D0%BF" TargetMode="External"/><Relationship Id="rId73" Type="http://schemas.openxmlformats.org/officeDocument/2006/relationships/hyperlink" Target="https://zakon.rada.gov.ua/laws/show/620-2009-%D0%BF" TargetMode="External"/><Relationship Id="rId78" Type="http://schemas.openxmlformats.org/officeDocument/2006/relationships/hyperlink" Target="https://zakon.rada.gov.ua/laws/show/458-2016-%D0%BF" TargetMode="External"/><Relationship Id="rId81" Type="http://schemas.openxmlformats.org/officeDocument/2006/relationships/hyperlink" Target="https://zakon.rada.gov.ua/laws/show/458-2016-%D0%BF" TargetMode="External"/><Relationship Id="rId86" Type="http://schemas.openxmlformats.org/officeDocument/2006/relationships/hyperlink" Target="https://zakon.rada.gov.ua/laws/show/203-2007-%D0%BF" TargetMode="External"/><Relationship Id="rId94" Type="http://schemas.openxmlformats.org/officeDocument/2006/relationships/hyperlink" Target="https://zakon.rada.gov.ua/laws/show/107-2006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03-2007-%D0%BF" TargetMode="External"/><Relationship Id="rId13" Type="http://schemas.openxmlformats.org/officeDocument/2006/relationships/hyperlink" Target="https://zakon.rada.gov.ua/laws/show/620-2009-%D0%BF" TargetMode="External"/><Relationship Id="rId18" Type="http://schemas.openxmlformats.org/officeDocument/2006/relationships/hyperlink" Target="https://zakon.rada.gov.ua/laws/show/1572-2004-%D0%BF" TargetMode="External"/><Relationship Id="rId39" Type="http://schemas.openxmlformats.org/officeDocument/2006/relationships/hyperlink" Target="https://zakon.rada.gov.ua/laws/show/107-2006-%D0%BF" TargetMode="External"/><Relationship Id="rId34" Type="http://schemas.openxmlformats.org/officeDocument/2006/relationships/hyperlink" Target="https://zakon.rada.gov.ua/laws/show/458-2016-%D0%BF" TargetMode="External"/><Relationship Id="rId50" Type="http://schemas.openxmlformats.org/officeDocument/2006/relationships/hyperlink" Target="https://zakon.rada.gov.ua/laws/show/107-2006-%D0%BF" TargetMode="External"/><Relationship Id="rId55" Type="http://schemas.openxmlformats.org/officeDocument/2006/relationships/hyperlink" Target="https://zakon.rada.gov.ua/laws/show/107-2006-%D0%BF" TargetMode="External"/><Relationship Id="rId76" Type="http://schemas.openxmlformats.org/officeDocument/2006/relationships/hyperlink" Target="https://zakon.rada.gov.ua/laws/show/107-2006-%D0%BF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zakon.rada.gov.ua/laws/show/305-2005-%D0%BF" TargetMode="External"/><Relationship Id="rId71" Type="http://schemas.openxmlformats.org/officeDocument/2006/relationships/hyperlink" Target="https://zakon.rada.gov.ua/laws/show/20-2010-%D0%BF" TargetMode="External"/><Relationship Id="rId92" Type="http://schemas.openxmlformats.org/officeDocument/2006/relationships/hyperlink" Target="https://zakon.rada.gov.ua/laws/show/107-2006-%D0%BF" TargetMode="External"/><Relationship Id="rId2" Type="http://schemas.openxmlformats.org/officeDocument/2006/relationships/styles" Target="styles.xml"/><Relationship Id="rId29" Type="http://schemas.openxmlformats.org/officeDocument/2006/relationships/hyperlink" Target="https://zakon.rada.gov.ua/laws/show/107-2006-%D0%BF" TargetMode="External"/><Relationship Id="rId24" Type="http://schemas.openxmlformats.org/officeDocument/2006/relationships/hyperlink" Target="https://zakon.rada.gov.ua/laws/show/1134-2007-%D0%BF" TargetMode="External"/><Relationship Id="rId40" Type="http://schemas.openxmlformats.org/officeDocument/2006/relationships/hyperlink" Target="https://zakon.rada.gov.ua/laws/show/458-2016-%D0%BF" TargetMode="External"/><Relationship Id="rId45" Type="http://schemas.openxmlformats.org/officeDocument/2006/relationships/hyperlink" Target="https://zakon.rada.gov.ua/laws/show/107-2006-%D0%BF" TargetMode="External"/><Relationship Id="rId66" Type="http://schemas.openxmlformats.org/officeDocument/2006/relationships/hyperlink" Target="https://zakon.rada.gov.ua/laws/show/20-2010-%D0%BF" TargetMode="External"/><Relationship Id="rId87" Type="http://schemas.openxmlformats.org/officeDocument/2006/relationships/hyperlink" Target="https://zakon.rada.gov.ua/laws/show/203-2007-%D0%BF" TargetMode="External"/><Relationship Id="rId61" Type="http://schemas.openxmlformats.org/officeDocument/2006/relationships/hyperlink" Target="https://zakon.rada.gov.ua/laws/show/107-2006-%D0%BF" TargetMode="External"/><Relationship Id="rId82" Type="http://schemas.openxmlformats.org/officeDocument/2006/relationships/hyperlink" Target="https://zakon.rada.gov.ua/laws/show/458-2016-%D0%BF" TargetMode="External"/><Relationship Id="rId19" Type="http://schemas.openxmlformats.org/officeDocument/2006/relationships/hyperlink" Target="https://zakon.rada.gov.ua/laws/show/305-2005-%D0%BF" TargetMode="External"/><Relationship Id="rId14" Type="http://schemas.openxmlformats.org/officeDocument/2006/relationships/hyperlink" Target="https://zakon.rada.gov.ua/laws/show/20-2010-%D0%BF" TargetMode="External"/><Relationship Id="rId30" Type="http://schemas.openxmlformats.org/officeDocument/2006/relationships/hyperlink" Target="https://zakon.rada.gov.ua/laws/show/458-2016-%D0%BF" TargetMode="External"/><Relationship Id="rId35" Type="http://schemas.openxmlformats.org/officeDocument/2006/relationships/hyperlink" Target="https://zakon.rada.gov.ua/laws/show/620-2009-%D0%BF" TargetMode="External"/><Relationship Id="rId56" Type="http://schemas.openxmlformats.org/officeDocument/2006/relationships/hyperlink" Target="https://zakon.rada.gov.ua/laws/show/436-2019-%D0%BF" TargetMode="External"/><Relationship Id="rId77" Type="http://schemas.openxmlformats.org/officeDocument/2006/relationships/hyperlink" Target="https://zakon.rada.gov.ua/laws/show/20-2010-%D0%BF" TargetMode="External"/><Relationship Id="rId8" Type="http://schemas.openxmlformats.org/officeDocument/2006/relationships/hyperlink" Target="https://zakon.rada.gov.ua/laws/show/107-2006-%D0%BF" TargetMode="External"/><Relationship Id="rId51" Type="http://schemas.openxmlformats.org/officeDocument/2006/relationships/hyperlink" Target="https://zakon.rada.gov.ua/laws/show/415-2012-%D0%BF" TargetMode="External"/><Relationship Id="rId72" Type="http://schemas.openxmlformats.org/officeDocument/2006/relationships/hyperlink" Target="https://zakon.rada.gov.ua/laws/show/20-2010-%D0%BF" TargetMode="External"/><Relationship Id="rId93" Type="http://schemas.openxmlformats.org/officeDocument/2006/relationships/hyperlink" Target="https://zakon.rada.gov.ua/laws/show/458-2016-%D0%BF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31056</Words>
  <Characters>17703</Characters>
  <Application>Microsoft Office Word</Application>
  <DocSecurity>0</DocSecurity>
  <Lines>147</Lines>
  <Paragraphs>97</Paragraphs>
  <ScaleCrop>false</ScaleCrop>
  <Company/>
  <LinksUpToDate>false</LinksUpToDate>
  <CharactersWithSpaces>48662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Гіркополонківська</dc:creator>
  <cp:keywords/>
  <dc:description/>
  <cp:lastModifiedBy>Гіркополонківська</cp:lastModifiedBy>
  <cp:revision>3</cp:revision>
  <dcterms:created xsi:type="dcterms:W3CDTF">2019-09-17T05:09:00Z</dcterms:created>
  <dcterms:modified xsi:type="dcterms:W3CDTF">2019-09-17T05:09:00Z</dcterms:modified>
</cp:coreProperties>
</file>