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B1" w:rsidRDefault="007B6AB1" w:rsidP="007B6AB1">
      <w:pPr>
        <w:pStyle w:val="a00"/>
        <w:jc w:val="center"/>
        <w:outlineLvl w:val="0"/>
      </w:pPr>
      <w:r>
        <w:rPr>
          <w:sz w:val="27"/>
          <w:szCs w:val="27"/>
        </w:rPr>
        <w:t>Інформація</w:t>
      </w:r>
    </w:p>
    <w:p w:rsidR="007B6AB1" w:rsidRDefault="007B6AB1" w:rsidP="007B6AB1">
      <w:pPr>
        <w:pStyle w:val="a00"/>
        <w:jc w:val="center"/>
      </w:pPr>
      <w:r>
        <w:rPr>
          <w:sz w:val="27"/>
          <w:szCs w:val="27"/>
        </w:rPr>
        <w:t>про результати перевірки, передбаченої Законом України “Про очищення влади”</w:t>
      </w:r>
    </w:p>
    <w:p w:rsidR="007B6AB1" w:rsidRDefault="007B6AB1" w:rsidP="007B6AB1">
      <w:pPr>
        <w:pStyle w:val="a3"/>
        <w:spacing w:before="0" w:beforeAutospacing="0"/>
        <w:jc w:val="center"/>
      </w:pPr>
      <w:r>
        <w:rPr>
          <w:sz w:val="27"/>
          <w:szCs w:val="27"/>
        </w:rPr>
        <w:t>щодо</w:t>
      </w:r>
      <w:r>
        <w:rPr>
          <w:rStyle w:val="a4"/>
        </w:rPr>
        <w:t xml:space="preserve"> </w:t>
      </w:r>
      <w:bookmarkStart w:id="0" w:name="_GoBack"/>
      <w:r>
        <w:rPr>
          <w:rStyle w:val="a4"/>
        </w:rPr>
        <w:t>Демчук</w:t>
      </w:r>
      <w:bookmarkEnd w:id="0"/>
      <w:r>
        <w:rPr>
          <w:rStyle w:val="a4"/>
        </w:rPr>
        <w:t xml:space="preserve"> Катерини Володимирівни</w:t>
      </w:r>
    </w:p>
    <w:p w:rsidR="007B6AB1" w:rsidRDefault="007B6AB1" w:rsidP="007B6AB1">
      <w:pPr>
        <w:spacing w:before="100" w:beforeAutospacing="1" w:after="100" w:afterAutospacing="1"/>
        <w:jc w:val="both"/>
      </w:pPr>
      <w:r>
        <w:t>         На виконання вимог Закону України «Про очищення влади», відповідно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 зі змінами, </w:t>
      </w:r>
      <w:r w:rsidRPr="00015FDC">
        <w:rPr>
          <w:b/>
        </w:rPr>
        <w:t>Управлінням фінансів</w:t>
      </w:r>
      <w:r>
        <w:t xml:space="preserve"> </w:t>
      </w:r>
      <w:r>
        <w:rPr>
          <w:rStyle w:val="a4"/>
        </w:rPr>
        <w:t>Луцької районної адміністрації </w:t>
      </w:r>
      <w: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r>
        <w:rPr>
          <w:rStyle w:val="a4"/>
        </w:rPr>
        <w:t>Демчук Катерини Володимирівни</w:t>
      </w:r>
      <w:r>
        <w:t>, яка працює на посаді головного економіста бюджетного відділу.</w:t>
      </w:r>
    </w:p>
    <w:p w:rsidR="007B6AB1" w:rsidRDefault="007B6AB1" w:rsidP="007B6AB1">
      <w:pPr>
        <w:spacing w:before="100" w:beforeAutospacing="1" w:after="100" w:afterAutospacing="1"/>
        <w:jc w:val="both"/>
      </w:pPr>
      <w:r>
        <w:t xml:space="preserve">За результатами проведеної перевірки встановлено, що до </w:t>
      </w:r>
      <w:r>
        <w:rPr>
          <w:rStyle w:val="a4"/>
        </w:rPr>
        <w:t>Демчук Катерини Володимирівни</w:t>
      </w:r>
      <w:r>
        <w:t xml:space="preserve"> не застосовуються заборони, визначені частиною третьою і четвертою статті 1 Закону України “Про очищення влади”.</w:t>
      </w:r>
    </w:p>
    <w:p w:rsidR="00CE77E6" w:rsidRDefault="00CE77E6"/>
    <w:sectPr w:rsidR="00CE77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B1"/>
    <w:rsid w:val="007B6AB1"/>
    <w:rsid w:val="00C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7DD9D-5E29-4566-ACA3-97184D14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7B6AB1"/>
    <w:pPr>
      <w:spacing w:before="100" w:beforeAutospacing="1" w:after="100" w:afterAutospacing="1"/>
    </w:pPr>
  </w:style>
  <w:style w:type="paragraph" w:customStyle="1" w:styleId="a3">
    <w:name w:val="a"/>
    <w:basedOn w:val="a"/>
    <w:rsid w:val="007B6AB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B6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 РДА</dc:creator>
  <cp:keywords/>
  <dc:description/>
  <cp:lastModifiedBy>Адмін РДА</cp:lastModifiedBy>
  <cp:revision>1</cp:revision>
  <dcterms:created xsi:type="dcterms:W3CDTF">2016-03-21T14:29:00Z</dcterms:created>
  <dcterms:modified xsi:type="dcterms:W3CDTF">2016-03-21T14:30:00Z</dcterms:modified>
</cp:coreProperties>
</file>