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4A44" w14:paraId="285F0577" w14:textId="77777777" w:rsidTr="00454A44">
        <w:tc>
          <w:tcPr>
            <w:tcW w:w="3284" w:type="dxa"/>
          </w:tcPr>
          <w:p w14:paraId="1F41962B" w14:textId="77777777" w:rsidR="00454A44" w:rsidRPr="005E3E3B" w:rsidRDefault="00454A44" w:rsidP="00676DD9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  <w:lang w:val="uk-UA"/>
              </w:rPr>
            </w:pPr>
          </w:p>
        </w:tc>
        <w:tc>
          <w:tcPr>
            <w:tcW w:w="3285" w:type="dxa"/>
          </w:tcPr>
          <w:p w14:paraId="322ABA7A" w14:textId="77777777" w:rsidR="00454A44" w:rsidRDefault="00454A44" w:rsidP="005C5F4C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87BD012" wp14:editId="70EA400B">
                  <wp:extent cx="428625" cy="6000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14:paraId="2C409F68" w14:textId="77777777" w:rsidR="00454A44" w:rsidRPr="00062D00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6301E64" w14:textId="77777777" w:rsidR="00454A44" w:rsidRPr="00062D00" w:rsidRDefault="00454A44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0AB25A" w14:textId="77777777"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869003D" w14:textId="77777777"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F3AD9F6" w14:textId="77777777" w:rsid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FC875E0" w14:textId="77777777" w:rsidR="00062D00" w:rsidRPr="00062D00" w:rsidRDefault="00062D00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54A44" w14:paraId="4FE8BDAB" w14:textId="77777777" w:rsidTr="00454A44">
        <w:tc>
          <w:tcPr>
            <w:tcW w:w="9854" w:type="dxa"/>
            <w:gridSpan w:val="3"/>
          </w:tcPr>
          <w:p w14:paraId="60618011" w14:textId="77777777" w:rsidR="00C16C52" w:rsidRPr="00C16C52" w:rsidRDefault="00C16C52" w:rsidP="00C16C52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4"/>
                <w:szCs w:val="24"/>
              </w:rPr>
            </w:pPr>
            <w:r w:rsidRPr="00C16C52">
              <w:rPr>
                <w:rFonts w:ascii="Times New Roman" w:hAnsi="Times New Roman"/>
                <w:b/>
                <w:spacing w:val="14"/>
                <w:sz w:val="24"/>
                <w:szCs w:val="24"/>
              </w:rPr>
              <w:t>ЛУЦЬКА РАЙОННА ДЕРЖАВНА АДМІНІСТРАЦІЯ</w:t>
            </w:r>
          </w:p>
          <w:p w14:paraId="177B0437" w14:textId="77777777" w:rsidR="00062D00" w:rsidRPr="00062D00" w:rsidRDefault="00C16C52" w:rsidP="00062D00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16"/>
                <w:szCs w:val="16"/>
              </w:rPr>
            </w:pPr>
            <w:r w:rsidRPr="00C16C52">
              <w:rPr>
                <w:rFonts w:ascii="Times New Roman" w:hAnsi="Times New Roman"/>
                <w:b/>
                <w:sz w:val="24"/>
                <w:szCs w:val="24"/>
              </w:rPr>
              <w:t>ВОЛИНСЬКОЇ ОБЛАСТІ</w:t>
            </w:r>
          </w:p>
          <w:p w14:paraId="655D6501" w14:textId="77777777" w:rsidR="00454A44" w:rsidRPr="00062D00" w:rsidRDefault="00A03265" w:rsidP="00454A44">
            <w:pPr>
              <w:keepNext/>
              <w:ind w:right="-286"/>
              <w:jc w:val="center"/>
              <w:outlineLvl w:val="0"/>
              <w:rPr>
                <w:rFonts w:ascii="Times New Roman" w:hAnsi="Times New Roman"/>
                <w:b/>
                <w:spacing w:val="14"/>
                <w:sz w:val="28"/>
                <w:szCs w:val="28"/>
              </w:rPr>
            </w:pPr>
            <w:r w:rsidRPr="00062D00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ЛУЦЬКА РАЙОННА ВІЙСЬКОВА</w:t>
            </w:r>
            <w:r w:rsidR="00454A44" w:rsidRPr="00062D00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 АДМІНІСТРАЦІЯ</w:t>
            </w:r>
          </w:p>
          <w:p w14:paraId="4AF8CBF4" w14:textId="77777777" w:rsidR="00454A44" w:rsidRPr="00062D00" w:rsidRDefault="00454A44" w:rsidP="00454A44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062D00">
              <w:rPr>
                <w:rFonts w:ascii="Times New Roman" w:hAnsi="Times New Roman"/>
                <w:b/>
                <w:sz w:val="28"/>
                <w:szCs w:val="28"/>
              </w:rPr>
              <w:t>ВОЛИНСЬКОЇ ОБЛАСТІ</w:t>
            </w:r>
          </w:p>
          <w:p w14:paraId="45B51B65" w14:textId="77777777" w:rsidR="00454A44" w:rsidRPr="00454A44" w:rsidRDefault="00454A44" w:rsidP="00454A44">
            <w:pPr>
              <w:keepNext/>
              <w:ind w:right="-711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4A44" w14:paraId="03AD7FC0" w14:textId="77777777" w:rsidTr="00454A44">
        <w:tc>
          <w:tcPr>
            <w:tcW w:w="9854" w:type="dxa"/>
            <w:gridSpan w:val="3"/>
          </w:tcPr>
          <w:p w14:paraId="2EC12A01" w14:textId="77777777" w:rsidR="00CA00FF" w:rsidRDefault="0014759B" w:rsidP="00CA00FF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РОЗПОРЯДЖЕННЯ</w:t>
            </w:r>
          </w:p>
          <w:p w14:paraId="43753CE2" w14:textId="77777777" w:rsidR="00CA00FF" w:rsidRPr="00CA00FF" w:rsidRDefault="00CA00FF" w:rsidP="00CA00FF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</w:tc>
      </w:tr>
      <w:tr w:rsidR="00454A44" w14:paraId="0C83E0CB" w14:textId="77777777" w:rsidTr="00454A44">
        <w:tc>
          <w:tcPr>
            <w:tcW w:w="3284" w:type="dxa"/>
          </w:tcPr>
          <w:p w14:paraId="320A8D77" w14:textId="7F8BA52C" w:rsidR="00454A44" w:rsidRDefault="001058EF" w:rsidP="003A454D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C5F4C">
              <w:rPr>
                <w:rFonts w:ascii="Times New Roman" w:hAnsi="Times New Roman"/>
                <w:sz w:val="28"/>
                <w:szCs w:val="28"/>
              </w:rPr>
              <w:t xml:space="preserve"> вересня 20</w:t>
            </w:r>
            <w:r w:rsidR="005C5F4C" w:rsidRPr="002C727B">
              <w:rPr>
                <w:rFonts w:ascii="Times New Roman" w:hAnsi="Times New Roman"/>
                <w:sz w:val="28"/>
                <w:szCs w:val="28"/>
              </w:rPr>
              <w:t>2</w:t>
            </w:r>
            <w:r w:rsidR="003A45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5C5F4C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285" w:type="dxa"/>
          </w:tcPr>
          <w:p w14:paraId="59E1E838" w14:textId="4B260F80" w:rsidR="00454A44" w:rsidRDefault="001058EF" w:rsidP="005C5F4C">
            <w:pPr>
              <w:tabs>
                <w:tab w:val="left" w:pos="660"/>
                <w:tab w:val="left" w:pos="709"/>
              </w:tabs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    </w:t>
            </w:r>
            <w:r w:rsidR="005C5F4C">
              <w:rPr>
                <w:rFonts w:ascii="Times New Roman" w:hAnsi="Times New Roman"/>
                <w:noProof/>
                <w:sz w:val="28"/>
                <w:szCs w:val="28"/>
              </w:rPr>
              <w:t>м. Луцьк</w:t>
            </w:r>
          </w:p>
        </w:tc>
        <w:tc>
          <w:tcPr>
            <w:tcW w:w="3285" w:type="dxa"/>
          </w:tcPr>
          <w:p w14:paraId="4A968BF4" w14:textId="34207233" w:rsidR="00454A44" w:rsidRDefault="005C5F4C" w:rsidP="00CF5A63">
            <w:pPr>
              <w:tabs>
                <w:tab w:val="left" w:pos="660"/>
                <w:tab w:val="left" w:pos="709"/>
              </w:tabs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1058E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r w:rsidR="001058EF">
              <w:rPr>
                <w:rFonts w:ascii="Times New Roman" w:hAnsi="Times New Roman"/>
                <w:sz w:val="28"/>
                <w:szCs w:val="28"/>
              </w:rPr>
              <w:t xml:space="preserve"> 148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14:paraId="3A53745C" w14:textId="77777777" w:rsidR="00B72C10" w:rsidRDefault="005C5F4C" w:rsidP="00B512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72C10">
        <w:rPr>
          <w:rFonts w:ascii="Times New Roman" w:hAnsi="Times New Roman"/>
          <w:sz w:val="28"/>
          <w:szCs w:val="28"/>
        </w:rPr>
        <w:tab/>
        <w:t xml:space="preserve">           </w:t>
      </w:r>
      <w:r w:rsidR="00B72C10" w:rsidRPr="0039753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72C10">
        <w:rPr>
          <w:rFonts w:ascii="Times New Roman" w:hAnsi="Times New Roman"/>
          <w:sz w:val="28"/>
          <w:szCs w:val="28"/>
        </w:rPr>
        <w:tab/>
      </w:r>
      <w:r w:rsidR="00B72C10" w:rsidRPr="00397535">
        <w:rPr>
          <w:rFonts w:ascii="Times New Roman" w:hAnsi="Times New Roman"/>
          <w:sz w:val="28"/>
          <w:szCs w:val="28"/>
        </w:rPr>
        <w:tab/>
        <w:t xml:space="preserve"> </w:t>
      </w:r>
      <w:r w:rsidR="00B72C10">
        <w:rPr>
          <w:rFonts w:ascii="Times New Roman" w:hAnsi="Times New Roman"/>
          <w:sz w:val="28"/>
          <w:szCs w:val="28"/>
        </w:rPr>
        <w:t xml:space="preserve">                        </w:t>
      </w:r>
    </w:p>
    <w:p w14:paraId="2EA3B222" w14:textId="77777777" w:rsidR="00B72C10" w:rsidRDefault="00B72C10" w:rsidP="00B72C10">
      <w:pPr>
        <w:rPr>
          <w:rFonts w:ascii="Times New Roman" w:hAnsi="Times New Roman"/>
          <w:sz w:val="28"/>
          <w:szCs w:val="28"/>
        </w:rPr>
      </w:pPr>
    </w:p>
    <w:p w14:paraId="58F58B7B" w14:textId="77777777" w:rsidR="00B72C10" w:rsidRDefault="00B72C10" w:rsidP="00B51D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організацію складання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r w:rsidR="005E3E3B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E3E3B">
        <w:rPr>
          <w:rFonts w:ascii="Times New Roman" w:hAnsi="Times New Roman"/>
          <w:sz w:val="28"/>
          <w:szCs w:val="28"/>
        </w:rPr>
        <w:t>районного</w:t>
      </w:r>
      <w:r>
        <w:rPr>
          <w:rFonts w:ascii="Times New Roman" w:hAnsi="Times New Roman"/>
          <w:sz w:val="28"/>
          <w:szCs w:val="28"/>
        </w:rPr>
        <w:t xml:space="preserve"> бюджет</w:t>
      </w:r>
      <w:r w:rsidR="005E3E3B">
        <w:rPr>
          <w:rFonts w:ascii="Times New Roman" w:hAnsi="Times New Roman"/>
          <w:sz w:val="28"/>
          <w:szCs w:val="28"/>
        </w:rPr>
        <w:t>у</w:t>
      </w:r>
    </w:p>
    <w:p w14:paraId="5EF4D250" w14:textId="77777777" w:rsidR="00B72C10" w:rsidRPr="00105600" w:rsidRDefault="00B72C10" w:rsidP="00B512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</w:t>
      </w:r>
      <w:r w:rsidR="003A45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рік</w:t>
      </w:r>
      <w:r w:rsidR="00105600" w:rsidRPr="0010560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600">
        <w:rPr>
          <w:rFonts w:ascii="Times New Roman" w:hAnsi="Times New Roman"/>
          <w:sz w:val="28"/>
          <w:szCs w:val="28"/>
        </w:rPr>
        <w:t xml:space="preserve">в умовах воєнного </w:t>
      </w:r>
      <w:r w:rsidR="005E3E3B">
        <w:rPr>
          <w:rFonts w:ascii="Times New Roman" w:hAnsi="Times New Roman"/>
          <w:sz w:val="28"/>
          <w:szCs w:val="28"/>
        </w:rPr>
        <w:t>стану</w:t>
      </w:r>
    </w:p>
    <w:p w14:paraId="71351EBA" w14:textId="77777777" w:rsidR="00B72C10" w:rsidRDefault="00B72C10" w:rsidP="005C5F4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E8B358" w14:textId="77777777" w:rsidR="00B72C10" w:rsidRPr="00CA00FF" w:rsidRDefault="00105600" w:rsidP="002816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600">
        <w:rPr>
          <w:rFonts w:ascii="Times New Roman" w:hAnsi="Times New Roman" w:cs="Times New Roman"/>
          <w:sz w:val="28"/>
          <w:szCs w:val="28"/>
        </w:rPr>
        <w:t>Відповідно до Бюджетного кодексу України, законів України «Про</w:t>
      </w:r>
      <w:r w:rsidR="00903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600">
        <w:rPr>
          <w:rFonts w:ascii="Times New Roman" w:hAnsi="Times New Roman" w:cs="Times New Roman"/>
          <w:sz w:val="28"/>
          <w:szCs w:val="28"/>
        </w:rPr>
        <w:t>м</w:t>
      </w:r>
      <w:r w:rsidRPr="00105600">
        <w:rPr>
          <w:rFonts w:ascii="Times New Roman" w:hAnsi="Times New Roman" w:cs="Times New Roman"/>
          <w:spacing w:val="-17"/>
          <w:sz w:val="28"/>
          <w:szCs w:val="28"/>
        </w:rPr>
        <w:t>і</w:t>
      </w:r>
      <w:r w:rsidRPr="00105600">
        <w:rPr>
          <w:rFonts w:ascii="Times New Roman" w:hAnsi="Times New Roman" w:cs="Times New Roman"/>
          <w:sz w:val="28"/>
          <w:szCs w:val="28"/>
        </w:rPr>
        <w:t>cцeвi</w:t>
      </w:r>
      <w:proofErr w:type="spellEnd"/>
      <w:r w:rsidRPr="00105600">
        <w:rPr>
          <w:rFonts w:ascii="Times New Roman" w:hAnsi="Times New Roman" w:cs="Times New Roman"/>
          <w:sz w:val="28"/>
          <w:szCs w:val="28"/>
        </w:rPr>
        <w:t xml:space="preserve"> дер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05600">
        <w:rPr>
          <w:rFonts w:ascii="Times New Roman" w:hAnsi="Times New Roman" w:cs="Times New Roman"/>
          <w:sz w:val="28"/>
          <w:szCs w:val="28"/>
        </w:rPr>
        <w:t>авні адміністрації», «Про правовий режим во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105600">
        <w:rPr>
          <w:rFonts w:ascii="Times New Roman" w:hAnsi="Times New Roman" w:cs="Times New Roman"/>
          <w:sz w:val="28"/>
          <w:szCs w:val="28"/>
        </w:rPr>
        <w:t>нного стану», постанови Кабінету Мін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05600">
        <w:rPr>
          <w:rFonts w:ascii="Times New Roman" w:hAnsi="Times New Roman" w:cs="Times New Roman"/>
          <w:sz w:val="28"/>
          <w:szCs w:val="28"/>
        </w:rPr>
        <w:t xml:space="preserve">стрів </w:t>
      </w:r>
      <w:r w:rsidR="005C5F4C">
        <w:rPr>
          <w:rFonts w:ascii="Times New Roman" w:hAnsi="Times New Roman" w:cs="Times New Roman"/>
          <w:sz w:val="28"/>
          <w:szCs w:val="28"/>
        </w:rPr>
        <w:t>Украї</w:t>
      </w:r>
      <w:r w:rsidRPr="00105600">
        <w:rPr>
          <w:rFonts w:ascii="Times New Roman" w:hAnsi="Times New Roman" w:cs="Times New Roman"/>
          <w:sz w:val="28"/>
          <w:szCs w:val="28"/>
        </w:rPr>
        <w:t xml:space="preserve">ни від 11 березня 2022 року </w:t>
      </w:r>
      <w:r w:rsidR="00903F18">
        <w:rPr>
          <w:rFonts w:ascii="Times New Roman" w:hAnsi="Times New Roman" w:cs="Times New Roman"/>
          <w:sz w:val="28"/>
          <w:szCs w:val="28"/>
        </w:rPr>
        <w:t>№</w:t>
      </w:r>
      <w:r w:rsidR="00734304">
        <w:rPr>
          <w:rFonts w:ascii="Times New Roman" w:hAnsi="Times New Roman" w:cs="Times New Roman"/>
          <w:sz w:val="28"/>
          <w:szCs w:val="28"/>
        </w:rPr>
        <w:t> </w:t>
      </w:r>
      <w:r w:rsidRPr="00105600">
        <w:rPr>
          <w:rFonts w:ascii="Times New Roman" w:hAnsi="Times New Roman" w:cs="Times New Roman"/>
          <w:sz w:val="28"/>
          <w:szCs w:val="28"/>
        </w:rPr>
        <w:t>252 «Деякі питан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5600">
        <w:rPr>
          <w:rFonts w:ascii="Times New Roman" w:hAnsi="Times New Roman" w:cs="Times New Roman"/>
          <w:sz w:val="28"/>
          <w:szCs w:val="28"/>
        </w:rPr>
        <w:t>я формування</w:t>
      </w:r>
      <w:r w:rsidRPr="0010560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та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виконання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місцевих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бюджетів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у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період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105600">
        <w:rPr>
          <w:rFonts w:ascii="Times New Roman" w:hAnsi="Times New Roman" w:cs="Times New Roman"/>
          <w:sz w:val="28"/>
          <w:szCs w:val="28"/>
        </w:rPr>
        <w:t>нного</w:t>
      </w:r>
      <w:r w:rsidR="00903F18">
        <w:rPr>
          <w:rFonts w:ascii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стану»</w:t>
      </w:r>
      <w:r w:rsidR="00164231">
        <w:rPr>
          <w:rFonts w:ascii="Times New Roman" w:hAnsi="Times New Roman" w:cs="Times New Roman"/>
          <w:sz w:val="28"/>
          <w:szCs w:val="28"/>
        </w:rPr>
        <w:t> </w:t>
      </w:r>
      <w:r w:rsidR="00734304">
        <w:rPr>
          <w:rFonts w:ascii="Times New Roman" w:hAnsi="Times New Roman" w:cs="Times New Roman"/>
          <w:sz w:val="28"/>
          <w:szCs w:val="28"/>
        </w:rPr>
        <w:t>(із</w:t>
      </w:r>
      <w:r w:rsidR="00164231">
        <w:rPr>
          <w:rFonts w:ascii="Times New Roman" w:hAnsi="Times New Roman" w:cs="Times New Roman"/>
          <w:sz w:val="28"/>
          <w:szCs w:val="28"/>
        </w:rPr>
        <w:t xml:space="preserve"> </w:t>
      </w:r>
      <w:r w:rsidR="005E3E3B">
        <w:rPr>
          <w:rFonts w:ascii="Times New Roman" w:hAnsi="Times New Roman" w:cs="Times New Roman"/>
          <w:sz w:val="28"/>
          <w:szCs w:val="28"/>
        </w:rPr>
        <w:t>змінами)</w:t>
      </w:r>
      <w:r w:rsidR="004F6F0A">
        <w:rPr>
          <w:rFonts w:ascii="Times New Roman" w:hAnsi="Times New Roman" w:cs="Times New Roman"/>
          <w:sz w:val="28"/>
          <w:szCs w:val="28"/>
        </w:rPr>
        <w:t>,</w:t>
      </w:r>
      <w:r w:rsidR="005E3E3B">
        <w:rPr>
          <w:rFonts w:ascii="Times New Roman" w:hAnsi="Times New Roman" w:cs="Times New Roman"/>
          <w:sz w:val="28"/>
          <w:szCs w:val="28"/>
        </w:rPr>
        <w:t xml:space="preserve"> на виконання розпорядження начальника обласної військової адміністрації від </w:t>
      </w:r>
      <w:r w:rsidR="007E423A">
        <w:rPr>
          <w:rFonts w:ascii="Times New Roman" w:hAnsi="Times New Roman" w:cs="Times New Roman"/>
          <w:sz w:val="28"/>
          <w:szCs w:val="28"/>
        </w:rPr>
        <w:t>2</w:t>
      </w:r>
      <w:r w:rsidR="003A454D">
        <w:rPr>
          <w:rFonts w:ascii="Times New Roman" w:hAnsi="Times New Roman" w:cs="Times New Roman"/>
          <w:sz w:val="28"/>
          <w:szCs w:val="28"/>
        </w:rPr>
        <w:t>4</w:t>
      </w:r>
      <w:r w:rsidR="005E3E3B">
        <w:rPr>
          <w:rFonts w:ascii="Times New Roman" w:hAnsi="Times New Roman" w:cs="Times New Roman"/>
          <w:sz w:val="28"/>
          <w:szCs w:val="28"/>
        </w:rPr>
        <w:t xml:space="preserve"> вересня 202</w:t>
      </w:r>
      <w:r w:rsidR="003A454D">
        <w:rPr>
          <w:rFonts w:ascii="Times New Roman" w:hAnsi="Times New Roman" w:cs="Times New Roman"/>
          <w:sz w:val="28"/>
          <w:szCs w:val="28"/>
        </w:rPr>
        <w:t>5</w:t>
      </w:r>
      <w:r w:rsidR="005E3E3B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321B0E">
        <w:rPr>
          <w:rFonts w:ascii="Times New Roman" w:hAnsi="Times New Roman" w:cs="Times New Roman"/>
          <w:sz w:val="28"/>
          <w:szCs w:val="28"/>
        </w:rPr>
        <w:t> </w:t>
      </w:r>
      <w:r w:rsidR="003A454D">
        <w:rPr>
          <w:rFonts w:ascii="Times New Roman" w:hAnsi="Times New Roman" w:cs="Times New Roman"/>
          <w:sz w:val="28"/>
          <w:szCs w:val="28"/>
        </w:rPr>
        <w:t>546</w:t>
      </w:r>
      <w:r w:rsidR="005E3E3B">
        <w:rPr>
          <w:rFonts w:ascii="Times New Roman" w:hAnsi="Times New Roman" w:cs="Times New Roman"/>
          <w:sz w:val="28"/>
          <w:szCs w:val="28"/>
        </w:rPr>
        <w:t xml:space="preserve"> «</w:t>
      </w:r>
      <w:r w:rsidR="005E3E3B">
        <w:rPr>
          <w:rFonts w:ascii="Times New Roman" w:hAnsi="Times New Roman"/>
          <w:sz w:val="28"/>
          <w:szCs w:val="28"/>
        </w:rPr>
        <w:t xml:space="preserve">Про організацію складання </w:t>
      </w:r>
      <w:proofErr w:type="spellStart"/>
      <w:r w:rsidR="005E3E3B">
        <w:rPr>
          <w:rFonts w:ascii="Times New Roman" w:hAnsi="Times New Roman"/>
          <w:sz w:val="28"/>
          <w:szCs w:val="28"/>
        </w:rPr>
        <w:t>проєктів</w:t>
      </w:r>
      <w:proofErr w:type="spellEnd"/>
      <w:r w:rsidR="005E3E3B">
        <w:rPr>
          <w:rFonts w:ascii="Times New Roman" w:hAnsi="Times New Roman"/>
          <w:sz w:val="28"/>
          <w:szCs w:val="28"/>
        </w:rPr>
        <w:t xml:space="preserve"> місцевих бюджетів на 202</w:t>
      </w:r>
      <w:r w:rsidR="003A454D">
        <w:rPr>
          <w:rFonts w:ascii="Times New Roman" w:hAnsi="Times New Roman"/>
          <w:sz w:val="28"/>
          <w:szCs w:val="28"/>
        </w:rPr>
        <w:t>6</w:t>
      </w:r>
      <w:r w:rsidR="005E3E3B">
        <w:rPr>
          <w:rFonts w:ascii="Times New Roman" w:hAnsi="Times New Roman"/>
          <w:sz w:val="28"/>
          <w:szCs w:val="28"/>
        </w:rPr>
        <w:t xml:space="preserve"> рік</w:t>
      </w:r>
      <w:r w:rsidR="005E3E3B" w:rsidRPr="005E3E3B">
        <w:rPr>
          <w:rFonts w:ascii="Times New Roman" w:hAnsi="Times New Roman"/>
          <w:sz w:val="28"/>
          <w:szCs w:val="28"/>
        </w:rPr>
        <w:t xml:space="preserve"> </w:t>
      </w:r>
      <w:r w:rsidR="005E3E3B">
        <w:rPr>
          <w:rFonts w:ascii="Times New Roman" w:hAnsi="Times New Roman"/>
          <w:sz w:val="28"/>
          <w:szCs w:val="28"/>
        </w:rPr>
        <w:t>в умовах воєнного стану</w:t>
      </w:r>
      <w:r w:rsidR="005E3E3B">
        <w:rPr>
          <w:rFonts w:ascii="Times New Roman" w:hAnsi="Times New Roman" w:cs="Times New Roman"/>
          <w:sz w:val="28"/>
          <w:szCs w:val="28"/>
        </w:rPr>
        <w:t>»</w:t>
      </w:r>
      <w:r w:rsidR="007E423A">
        <w:rPr>
          <w:rFonts w:ascii="Times New Roman" w:hAnsi="Times New Roman" w:cs="Times New Roman"/>
          <w:sz w:val="28"/>
          <w:szCs w:val="28"/>
        </w:rPr>
        <w:t xml:space="preserve"> та</w:t>
      </w:r>
      <w:r w:rsidRPr="00105600">
        <w:rPr>
          <w:rFonts w:ascii="Times New Roman" w:hAnsi="Times New Roman" w:cs="Times New Roman"/>
          <w:sz w:val="28"/>
          <w:szCs w:val="28"/>
        </w:rPr>
        <w:t xml:space="preserve"> з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метою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забезпечення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своє</w:t>
      </w:r>
      <w:r w:rsidRPr="00105600">
        <w:rPr>
          <w:rFonts w:ascii="Times New Roman" w:hAnsi="Times New Roman" w:cs="Times New Roman"/>
          <w:sz w:val="28"/>
          <w:szCs w:val="28"/>
        </w:rPr>
        <w:t>часного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складання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903F18">
        <w:rPr>
          <w:rFonts w:ascii="Times New Roman" w:hAnsi="Times New Roman" w:cs="Times New Roman"/>
          <w:sz w:val="28"/>
          <w:szCs w:val="28"/>
        </w:rPr>
        <w:t>про</w:t>
      </w:r>
      <w:r w:rsidR="00B51DB1">
        <w:rPr>
          <w:rFonts w:ascii="Times New Roman" w:hAnsi="Times New Roman" w:cs="Times New Roman"/>
          <w:sz w:val="28"/>
          <w:szCs w:val="28"/>
        </w:rPr>
        <w:t>є</w:t>
      </w:r>
      <w:r w:rsidR="00903F18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903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бюджету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на 202</w:t>
      </w:r>
      <w:r w:rsidR="003A454D">
        <w:rPr>
          <w:rFonts w:ascii="Times New Roman" w:hAnsi="Times New Roman" w:cs="Times New Roman"/>
          <w:sz w:val="28"/>
          <w:szCs w:val="28"/>
        </w:rPr>
        <w:t>6</w:t>
      </w:r>
      <w:r w:rsidRPr="00105600">
        <w:rPr>
          <w:rFonts w:ascii="Times New Roman" w:hAnsi="Times New Roman" w:cs="Times New Roman"/>
          <w:sz w:val="28"/>
          <w:szCs w:val="28"/>
        </w:rPr>
        <w:t xml:space="preserve"> рік в умовах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105600">
        <w:rPr>
          <w:rFonts w:ascii="Times New Roman" w:hAnsi="Times New Roman" w:cs="Times New Roman"/>
          <w:sz w:val="28"/>
          <w:szCs w:val="28"/>
        </w:rPr>
        <w:t>нного</w:t>
      </w:r>
      <w:r w:rsidRPr="001056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105600">
        <w:rPr>
          <w:rFonts w:ascii="Times New Roman" w:hAnsi="Times New Roman" w:cs="Times New Roman"/>
          <w:sz w:val="28"/>
          <w:szCs w:val="28"/>
        </w:rPr>
        <w:t>стану:</w:t>
      </w:r>
    </w:p>
    <w:p w14:paraId="0334EE7F" w14:textId="77777777" w:rsidR="00B51214" w:rsidRPr="00CA00FF" w:rsidRDefault="00B51214" w:rsidP="005C5F4C">
      <w:pPr>
        <w:pStyle w:val="a6"/>
        <w:spacing w:after="0" w:line="240" w:lineRule="auto"/>
        <w:ind w:right="112" w:firstLine="567"/>
        <w:jc w:val="both"/>
        <w:rPr>
          <w:rFonts w:ascii="Times New Roman" w:hAnsi="Times New Roman"/>
          <w:sz w:val="28"/>
          <w:szCs w:val="28"/>
        </w:rPr>
      </w:pPr>
    </w:p>
    <w:p w14:paraId="20AE221B" w14:textId="77777777" w:rsidR="00B72C10" w:rsidRPr="005C5F4C" w:rsidRDefault="00B72C10" w:rsidP="005C5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3430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ЗОБОВ’ЯЗУЮ:</w:t>
      </w:r>
    </w:p>
    <w:p w14:paraId="535F207B" w14:textId="77777777" w:rsidR="00B51214" w:rsidRPr="005C5F4C" w:rsidRDefault="00B51214" w:rsidP="005C5F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6DE1C8" w14:textId="77777777" w:rsidR="00FE5097" w:rsidRPr="00FE5097" w:rsidRDefault="005C5F4C" w:rsidP="005C5F4C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B72C10" w:rsidRPr="00FE5097">
        <w:rPr>
          <w:rFonts w:ascii="Times New Roman" w:hAnsi="Times New Roman"/>
          <w:sz w:val="28"/>
          <w:szCs w:val="28"/>
        </w:rPr>
        <w:t>відділ фінансів районної державної адміністрації (</w:t>
      </w:r>
      <w:r w:rsidR="00105600" w:rsidRPr="00FE5097">
        <w:rPr>
          <w:rFonts w:ascii="Times New Roman" w:hAnsi="Times New Roman"/>
          <w:sz w:val="28"/>
          <w:szCs w:val="28"/>
        </w:rPr>
        <w:t xml:space="preserve">Лариса </w:t>
      </w:r>
      <w:proofErr w:type="spellStart"/>
      <w:r w:rsidR="00105600" w:rsidRPr="00FE5097">
        <w:rPr>
          <w:rFonts w:ascii="Times New Roman" w:hAnsi="Times New Roman"/>
          <w:sz w:val="28"/>
          <w:szCs w:val="28"/>
        </w:rPr>
        <w:t>Ядощук</w:t>
      </w:r>
      <w:proofErr w:type="spellEnd"/>
      <w:r w:rsidR="00B72C10" w:rsidRPr="00FE5097">
        <w:rPr>
          <w:rFonts w:ascii="Times New Roman" w:hAnsi="Times New Roman"/>
          <w:sz w:val="28"/>
          <w:szCs w:val="28"/>
        </w:rPr>
        <w:t>):</w:t>
      </w:r>
    </w:p>
    <w:p w14:paraId="297B79FE" w14:textId="77777777" w:rsidR="00B51214" w:rsidRPr="001A7B6F" w:rsidRDefault="00B51DB1" w:rsidP="007E423A">
      <w:pPr>
        <w:pStyle w:val="a6"/>
        <w:spacing w:before="2"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розпочати </w:t>
      </w:r>
      <w:r w:rsidR="007E423A">
        <w:rPr>
          <w:rFonts w:ascii="Times New Roman" w:hAnsi="Times New Roman"/>
          <w:sz w:val="28"/>
          <w:szCs w:val="28"/>
        </w:rPr>
        <w:t xml:space="preserve">підготовчі </w:t>
      </w:r>
      <w:r>
        <w:rPr>
          <w:rFonts w:ascii="Times New Roman" w:hAnsi="Times New Roman"/>
          <w:sz w:val="28"/>
          <w:szCs w:val="28"/>
        </w:rPr>
        <w:t>робот</w:t>
      </w:r>
      <w:r w:rsidR="007E423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зі складання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бюджету на 202</w:t>
      </w:r>
      <w:r w:rsidR="003A45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рік</w:t>
      </w:r>
      <w:r w:rsidR="007312D5">
        <w:rPr>
          <w:rFonts w:ascii="Times New Roman" w:hAnsi="Times New Roman"/>
          <w:sz w:val="28"/>
          <w:szCs w:val="28"/>
        </w:rPr>
        <w:t xml:space="preserve">, </w:t>
      </w:r>
      <w:r w:rsidR="007312D5">
        <w:rPr>
          <w:rFonts w:ascii="Times New Roman" w:hAnsi="Times New Roman" w:cs="Times New Roman"/>
          <w:sz w:val="28"/>
          <w:szCs w:val="28"/>
        </w:rPr>
        <w:t>з урахуванням</w:t>
      </w:r>
      <w:r w:rsidR="00105600" w:rsidRPr="00B51DB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7312D5">
        <w:rPr>
          <w:rFonts w:ascii="Times New Roman" w:hAnsi="Times New Roman" w:cs="Times New Roman"/>
          <w:sz w:val="28"/>
          <w:szCs w:val="28"/>
        </w:rPr>
        <w:t>особливостей</w:t>
      </w:r>
      <w:r w:rsidR="00105600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05600" w:rsidRPr="00B51DB1">
        <w:rPr>
          <w:rFonts w:ascii="Times New Roman" w:hAnsi="Times New Roman" w:cs="Times New Roman"/>
          <w:sz w:val="28"/>
          <w:szCs w:val="28"/>
        </w:rPr>
        <w:t>складання</w:t>
      </w:r>
      <w:r w:rsidR="00105600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="00105600" w:rsidRPr="00B51DB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="00105600" w:rsidRPr="00B51DB1">
        <w:rPr>
          <w:rFonts w:ascii="Times New Roman" w:hAnsi="Times New Roman" w:cs="Times New Roman"/>
          <w:sz w:val="28"/>
          <w:szCs w:val="28"/>
        </w:rPr>
        <w:t>кт</w:t>
      </w:r>
      <w:r w:rsidR="007312D5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105600" w:rsidRPr="00B51DB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7312D5">
        <w:rPr>
          <w:rFonts w:ascii="Times New Roman" w:hAnsi="Times New Roman" w:cs="Times New Roman"/>
          <w:sz w:val="28"/>
          <w:szCs w:val="28"/>
        </w:rPr>
        <w:t xml:space="preserve">місцевих бюджетів </w:t>
      </w:r>
      <w:r w:rsidR="00105600" w:rsidRPr="00B51DB1">
        <w:rPr>
          <w:rFonts w:ascii="Times New Roman" w:hAnsi="Times New Roman" w:cs="Times New Roman"/>
          <w:sz w:val="28"/>
          <w:szCs w:val="28"/>
        </w:rPr>
        <w:t>на</w:t>
      </w:r>
      <w:r w:rsidR="00105600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05600" w:rsidRPr="00B51DB1">
        <w:rPr>
          <w:rFonts w:ascii="Times New Roman" w:hAnsi="Times New Roman" w:cs="Times New Roman"/>
          <w:sz w:val="28"/>
          <w:szCs w:val="28"/>
        </w:rPr>
        <w:t>202</w:t>
      </w:r>
      <w:r w:rsidR="003A454D">
        <w:rPr>
          <w:rFonts w:ascii="Times New Roman" w:hAnsi="Times New Roman" w:cs="Times New Roman"/>
          <w:sz w:val="28"/>
          <w:szCs w:val="28"/>
        </w:rPr>
        <w:t>6</w:t>
      </w:r>
      <w:r w:rsidR="00105600" w:rsidRPr="00B51DB1">
        <w:rPr>
          <w:rFonts w:ascii="Times New Roman" w:hAnsi="Times New Roman" w:cs="Times New Roman"/>
          <w:sz w:val="28"/>
          <w:szCs w:val="28"/>
        </w:rPr>
        <w:t xml:space="preserve"> рік, </w:t>
      </w:r>
      <w:r w:rsidR="00105600" w:rsidRPr="007312D5">
        <w:rPr>
          <w:rFonts w:ascii="Times New Roman" w:hAnsi="Times New Roman" w:cs="Times New Roman"/>
          <w:sz w:val="28"/>
          <w:szCs w:val="28"/>
        </w:rPr>
        <w:t>доведен</w:t>
      </w:r>
      <w:r w:rsidR="007312D5" w:rsidRPr="007312D5">
        <w:rPr>
          <w:rFonts w:ascii="Times New Roman" w:hAnsi="Times New Roman" w:cs="Times New Roman"/>
          <w:sz w:val="28"/>
          <w:szCs w:val="28"/>
        </w:rPr>
        <w:t>их</w:t>
      </w:r>
      <w:r w:rsidR="00105600" w:rsidRPr="007312D5">
        <w:rPr>
          <w:rFonts w:ascii="Times New Roman" w:hAnsi="Times New Roman" w:cs="Times New Roman"/>
          <w:sz w:val="28"/>
          <w:szCs w:val="28"/>
        </w:rPr>
        <w:t xml:space="preserve"> Міністерством фінансів України,</w:t>
      </w:r>
      <w:r w:rsidR="00105600" w:rsidRPr="00B51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E93" w:rsidRPr="00B51DB1">
        <w:rPr>
          <w:rFonts w:ascii="Times New Roman" w:hAnsi="Times New Roman" w:cs="Times New Roman"/>
          <w:sz w:val="28"/>
          <w:szCs w:val="28"/>
        </w:rPr>
        <w:t>про</w:t>
      </w:r>
      <w:r w:rsidR="00595E93">
        <w:rPr>
          <w:rFonts w:ascii="Times New Roman" w:hAnsi="Times New Roman" w:cs="Times New Roman"/>
          <w:sz w:val="28"/>
          <w:szCs w:val="28"/>
        </w:rPr>
        <w:t>є</w:t>
      </w:r>
      <w:r w:rsidR="00595E93" w:rsidRPr="00B51DB1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Закону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України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«Про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Державний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бюджет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України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на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202</w:t>
      </w:r>
      <w:r w:rsidR="003A454D">
        <w:rPr>
          <w:rFonts w:ascii="Times New Roman" w:hAnsi="Times New Roman" w:cs="Times New Roman"/>
          <w:sz w:val="28"/>
          <w:szCs w:val="28"/>
        </w:rPr>
        <w:t>6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95E93" w:rsidRPr="00B51DB1">
        <w:rPr>
          <w:rFonts w:ascii="Times New Roman" w:hAnsi="Times New Roman" w:cs="Times New Roman"/>
          <w:sz w:val="28"/>
          <w:szCs w:val="28"/>
        </w:rPr>
        <w:t>рік»</w:t>
      </w:r>
      <w:r w:rsidR="007312D5">
        <w:rPr>
          <w:rFonts w:ascii="Times New Roman" w:hAnsi="Times New Roman" w:cs="Times New Roman"/>
          <w:sz w:val="28"/>
          <w:szCs w:val="28"/>
        </w:rPr>
        <w:t>,</w:t>
      </w:r>
      <w:r w:rsidR="00595E93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64B63">
        <w:rPr>
          <w:rFonts w:ascii="Times New Roman" w:hAnsi="Times New Roman" w:cs="Times New Roman"/>
          <w:sz w:val="28"/>
          <w:szCs w:val="28"/>
        </w:rPr>
        <w:t xml:space="preserve">показників, визначених Прогнозом Луцького районного бюджету на 2026-2028 роки </w:t>
      </w:r>
      <w:r w:rsidR="00595E93" w:rsidRPr="00B51DB1">
        <w:rPr>
          <w:rFonts w:ascii="Times New Roman" w:hAnsi="Times New Roman" w:cs="Times New Roman"/>
          <w:sz w:val="28"/>
          <w:szCs w:val="28"/>
        </w:rPr>
        <w:t>та</w:t>
      </w:r>
      <w:r w:rsidR="00595E93" w:rsidRPr="00B51DB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5C5F4C">
        <w:rPr>
          <w:rFonts w:ascii="Times New Roman" w:hAnsi="Times New Roman" w:cs="Times New Roman"/>
          <w:sz w:val="28"/>
          <w:szCs w:val="28"/>
        </w:rPr>
        <w:t>підготувати</w:t>
      </w:r>
      <w:r w:rsidR="000075AE">
        <w:rPr>
          <w:rFonts w:ascii="Times New Roman" w:hAnsi="Times New Roman" w:cs="Times New Roman"/>
          <w:sz w:val="28"/>
          <w:szCs w:val="28"/>
        </w:rPr>
        <w:t xml:space="preserve"> </w:t>
      </w:r>
      <w:r w:rsidR="00B51214" w:rsidRPr="00B51DB1">
        <w:rPr>
          <w:rFonts w:ascii="Times New Roman" w:hAnsi="Times New Roman" w:cs="Times New Roman"/>
          <w:sz w:val="28"/>
          <w:szCs w:val="28"/>
        </w:rPr>
        <w:t xml:space="preserve">до </w:t>
      </w:r>
      <w:r w:rsidR="00C64B63">
        <w:rPr>
          <w:rFonts w:ascii="Times New Roman" w:hAnsi="Times New Roman" w:cs="Times New Roman"/>
          <w:spacing w:val="10"/>
          <w:sz w:val="28"/>
          <w:szCs w:val="28"/>
        </w:rPr>
        <w:t>05</w:t>
      </w:r>
      <w:r w:rsidR="00B51214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64B63">
        <w:rPr>
          <w:rFonts w:ascii="Times New Roman" w:hAnsi="Times New Roman" w:cs="Times New Roman"/>
          <w:sz w:val="28"/>
          <w:szCs w:val="28"/>
        </w:rPr>
        <w:t>жовтня</w:t>
      </w:r>
      <w:r w:rsidR="00B51214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51214" w:rsidRPr="00B51DB1">
        <w:rPr>
          <w:rFonts w:ascii="Times New Roman" w:hAnsi="Times New Roman" w:cs="Times New Roman"/>
          <w:sz w:val="28"/>
          <w:szCs w:val="28"/>
        </w:rPr>
        <w:t>202</w:t>
      </w:r>
      <w:r w:rsidR="00C64B63">
        <w:rPr>
          <w:rFonts w:ascii="Times New Roman" w:hAnsi="Times New Roman" w:cs="Times New Roman"/>
          <w:sz w:val="28"/>
          <w:szCs w:val="28"/>
        </w:rPr>
        <w:t>5</w:t>
      </w:r>
      <w:r w:rsidR="00B51214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51214" w:rsidRPr="00B51DB1">
        <w:rPr>
          <w:rFonts w:ascii="Times New Roman" w:hAnsi="Times New Roman" w:cs="Times New Roman"/>
          <w:sz w:val="28"/>
          <w:szCs w:val="28"/>
        </w:rPr>
        <w:t>року</w:t>
      </w:r>
      <w:r w:rsidR="00B51214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51214" w:rsidRPr="00B51DB1">
        <w:rPr>
          <w:rFonts w:ascii="Times New Roman" w:hAnsi="Times New Roman" w:cs="Times New Roman"/>
          <w:sz w:val="28"/>
          <w:szCs w:val="28"/>
        </w:rPr>
        <w:t>перелік</w:t>
      </w:r>
      <w:r w:rsidR="00B51214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51214" w:rsidRPr="00B51DB1">
        <w:rPr>
          <w:rFonts w:ascii="Times New Roman" w:hAnsi="Times New Roman" w:cs="Times New Roman"/>
          <w:sz w:val="28"/>
          <w:szCs w:val="28"/>
        </w:rPr>
        <w:t>проблемних</w:t>
      </w:r>
      <w:r w:rsidR="00B51214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51214" w:rsidRPr="00B51DB1">
        <w:rPr>
          <w:rFonts w:ascii="Times New Roman" w:hAnsi="Times New Roman" w:cs="Times New Roman"/>
          <w:sz w:val="28"/>
          <w:szCs w:val="28"/>
        </w:rPr>
        <w:t>питань</w:t>
      </w:r>
      <w:r w:rsidR="00B51214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51214" w:rsidRPr="00B51DB1">
        <w:rPr>
          <w:rFonts w:ascii="Times New Roman" w:hAnsi="Times New Roman" w:cs="Times New Roman"/>
          <w:sz w:val="28"/>
          <w:szCs w:val="28"/>
        </w:rPr>
        <w:t>формування</w:t>
      </w:r>
      <w:r w:rsidR="00B51214" w:rsidRPr="00B51D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F0666">
        <w:rPr>
          <w:rFonts w:ascii="Times New Roman" w:hAnsi="Times New Roman" w:cs="Times New Roman"/>
          <w:sz w:val="28"/>
          <w:szCs w:val="28"/>
        </w:rPr>
        <w:t>районного</w:t>
      </w:r>
      <w:r w:rsidR="00B51214" w:rsidRPr="00B51DB1">
        <w:rPr>
          <w:rFonts w:ascii="Times New Roman" w:hAnsi="Times New Roman" w:cs="Times New Roman"/>
          <w:sz w:val="28"/>
          <w:szCs w:val="28"/>
        </w:rPr>
        <w:t xml:space="preserve"> б</w:t>
      </w:r>
      <w:r w:rsidR="00B51214">
        <w:rPr>
          <w:rFonts w:ascii="Times New Roman" w:hAnsi="Times New Roman" w:cs="Times New Roman"/>
          <w:sz w:val="28"/>
          <w:szCs w:val="28"/>
        </w:rPr>
        <w:t>юджет</w:t>
      </w:r>
      <w:r w:rsidR="002F0666">
        <w:rPr>
          <w:rFonts w:ascii="Times New Roman" w:hAnsi="Times New Roman" w:cs="Times New Roman"/>
          <w:sz w:val="28"/>
          <w:szCs w:val="28"/>
        </w:rPr>
        <w:t>у</w:t>
      </w:r>
      <w:r w:rsidR="00B51214" w:rsidRPr="001A7B6F">
        <w:rPr>
          <w:rFonts w:ascii="Times New Roman" w:hAnsi="Times New Roman" w:cs="Times New Roman"/>
          <w:sz w:val="28"/>
          <w:szCs w:val="28"/>
        </w:rPr>
        <w:t>;</w:t>
      </w:r>
    </w:p>
    <w:p w14:paraId="0103D1EE" w14:textId="77777777" w:rsidR="007E423A" w:rsidRPr="00B51DB1" w:rsidRDefault="007E423A" w:rsidP="007E423A">
      <w:pPr>
        <w:pStyle w:val="a6"/>
        <w:spacing w:after="0" w:line="240" w:lineRule="auto"/>
        <w:ind w:right="1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29D">
        <w:rPr>
          <w:rFonts w:ascii="Times New Roman" w:hAnsi="Times New Roman" w:cs="Times New Roman"/>
          <w:w w:val="105"/>
          <w:sz w:val="28"/>
          <w:szCs w:val="28"/>
        </w:rPr>
        <w:t xml:space="preserve">у </w:t>
      </w:r>
      <w:proofErr w:type="spellStart"/>
      <w:r w:rsidRPr="0031129D">
        <w:rPr>
          <w:rFonts w:ascii="Times New Roman" w:hAnsi="Times New Roman" w:cs="Times New Roman"/>
          <w:w w:val="105"/>
          <w:sz w:val="28"/>
          <w:szCs w:val="28"/>
        </w:rPr>
        <w:t>разi</w:t>
      </w:r>
      <w:proofErr w:type="spellEnd"/>
      <w:r w:rsidRPr="0031129D">
        <w:rPr>
          <w:rFonts w:ascii="Times New Roman" w:hAnsi="Times New Roman" w:cs="Times New Roman"/>
          <w:w w:val="105"/>
          <w:sz w:val="28"/>
          <w:szCs w:val="28"/>
        </w:rPr>
        <w:t xml:space="preserve"> продовження воєнного стану до кінця 202</w:t>
      </w:r>
      <w:r w:rsidR="003A454D">
        <w:rPr>
          <w:rFonts w:ascii="Times New Roman" w:hAnsi="Times New Roman" w:cs="Times New Roman"/>
          <w:w w:val="105"/>
          <w:sz w:val="28"/>
          <w:szCs w:val="28"/>
        </w:rPr>
        <w:t>5</w:t>
      </w:r>
      <w:r w:rsidRPr="0031129D">
        <w:rPr>
          <w:rFonts w:ascii="Times New Roman" w:hAnsi="Times New Roman" w:cs="Times New Roman"/>
          <w:w w:val="105"/>
          <w:sz w:val="28"/>
          <w:szCs w:val="28"/>
        </w:rPr>
        <w:t xml:space="preserve"> року</w:t>
      </w:r>
      <w:r w:rsidR="003D4F77" w:rsidRPr="0031129D">
        <w:rPr>
          <w:rFonts w:ascii="Times New Roman" w:hAnsi="Times New Roman" w:cs="Times New Roman"/>
          <w:w w:val="105"/>
          <w:sz w:val="28"/>
          <w:szCs w:val="28"/>
        </w:rPr>
        <w:t xml:space="preserve"> та дії окремого порядку затвердження районного бюджету, пер</w:t>
      </w:r>
      <w:r w:rsidR="006603CB" w:rsidRPr="0031129D">
        <w:rPr>
          <w:rFonts w:ascii="Times New Roman" w:hAnsi="Times New Roman" w:cs="Times New Roman"/>
          <w:w w:val="105"/>
          <w:sz w:val="28"/>
          <w:szCs w:val="28"/>
        </w:rPr>
        <w:t>едбаченого постановою Кабінету Міністрів України від 11 березня 2022 року №</w:t>
      </w:r>
      <w:r w:rsidR="00676DD9">
        <w:rPr>
          <w:rFonts w:ascii="Times New Roman" w:hAnsi="Times New Roman" w:cs="Times New Roman"/>
          <w:w w:val="105"/>
          <w:sz w:val="28"/>
          <w:szCs w:val="28"/>
        </w:rPr>
        <w:t> </w:t>
      </w:r>
      <w:r w:rsidR="006603CB" w:rsidRPr="0031129D">
        <w:rPr>
          <w:rFonts w:ascii="Times New Roman" w:hAnsi="Times New Roman" w:cs="Times New Roman"/>
          <w:w w:val="105"/>
          <w:sz w:val="28"/>
          <w:szCs w:val="28"/>
        </w:rPr>
        <w:t>252 «Деякі питання формування та виконання місцевих бюджетів у період воєнного стану»</w:t>
      </w:r>
      <w:r w:rsidR="0031129D" w:rsidRPr="0031129D">
        <w:rPr>
          <w:rFonts w:ascii="Times New Roman" w:hAnsi="Times New Roman" w:cs="Times New Roman"/>
          <w:sz w:val="28"/>
          <w:szCs w:val="28"/>
        </w:rPr>
        <w:t xml:space="preserve"> (із змінами),</w:t>
      </w:r>
      <w:r w:rsidRPr="0031129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6603CB" w:rsidRPr="0031129D">
        <w:rPr>
          <w:rFonts w:ascii="Times New Roman" w:hAnsi="Times New Roman" w:cs="Times New Roman"/>
          <w:w w:val="105"/>
          <w:sz w:val="28"/>
          <w:szCs w:val="28"/>
        </w:rPr>
        <w:t>підготувати</w:t>
      </w:r>
      <w:r w:rsidR="0031129D" w:rsidRPr="0031129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31129D" w:rsidRPr="0031129D">
        <w:rPr>
          <w:rFonts w:ascii="Times New Roman" w:hAnsi="Times New Roman" w:cs="Times New Roman"/>
          <w:w w:val="105"/>
          <w:sz w:val="28"/>
          <w:szCs w:val="28"/>
        </w:rPr>
        <w:t>проєкт</w:t>
      </w:r>
      <w:proofErr w:type="spellEnd"/>
      <w:r w:rsidR="0031129D" w:rsidRPr="0031129D">
        <w:rPr>
          <w:rFonts w:ascii="Times New Roman" w:hAnsi="Times New Roman" w:cs="Times New Roman"/>
          <w:w w:val="105"/>
          <w:sz w:val="28"/>
          <w:szCs w:val="28"/>
        </w:rPr>
        <w:t xml:space="preserve"> районного бюджету на 202</w:t>
      </w:r>
      <w:r w:rsidR="003A454D">
        <w:rPr>
          <w:rFonts w:ascii="Times New Roman" w:hAnsi="Times New Roman" w:cs="Times New Roman"/>
          <w:w w:val="105"/>
          <w:sz w:val="28"/>
          <w:szCs w:val="28"/>
        </w:rPr>
        <w:t>6</w:t>
      </w:r>
      <w:r w:rsidR="0031129D" w:rsidRPr="0031129D">
        <w:rPr>
          <w:rFonts w:ascii="Times New Roman" w:hAnsi="Times New Roman" w:cs="Times New Roman"/>
          <w:w w:val="105"/>
          <w:sz w:val="28"/>
          <w:szCs w:val="28"/>
        </w:rPr>
        <w:t xml:space="preserve"> рік для його затвердження районною військовою адміністрацією та перед затвердженням відповідного наказу начальника районної військової адміністрації надати </w:t>
      </w:r>
      <w:proofErr w:type="spellStart"/>
      <w:r w:rsidR="0031129D" w:rsidRPr="0031129D">
        <w:rPr>
          <w:rFonts w:ascii="Times New Roman" w:hAnsi="Times New Roman" w:cs="Times New Roman"/>
          <w:w w:val="105"/>
          <w:sz w:val="28"/>
          <w:szCs w:val="28"/>
        </w:rPr>
        <w:t>проєкт</w:t>
      </w:r>
      <w:proofErr w:type="spellEnd"/>
      <w:r w:rsidR="0031129D" w:rsidRPr="0031129D">
        <w:rPr>
          <w:rFonts w:ascii="Times New Roman" w:hAnsi="Times New Roman" w:cs="Times New Roman"/>
          <w:w w:val="105"/>
          <w:sz w:val="28"/>
          <w:szCs w:val="28"/>
        </w:rPr>
        <w:t xml:space="preserve"> районного бюджету на 202</w:t>
      </w:r>
      <w:r w:rsidR="003A454D">
        <w:rPr>
          <w:rFonts w:ascii="Times New Roman" w:hAnsi="Times New Roman" w:cs="Times New Roman"/>
          <w:w w:val="105"/>
          <w:sz w:val="28"/>
          <w:szCs w:val="28"/>
        </w:rPr>
        <w:t>6</w:t>
      </w:r>
      <w:r w:rsidR="0031129D" w:rsidRPr="0031129D">
        <w:rPr>
          <w:rFonts w:ascii="Times New Roman" w:hAnsi="Times New Roman" w:cs="Times New Roman"/>
          <w:w w:val="105"/>
          <w:sz w:val="28"/>
          <w:szCs w:val="28"/>
        </w:rPr>
        <w:t xml:space="preserve"> рік Луцькій районній раді</w:t>
      </w:r>
      <w:r w:rsidRPr="0031129D">
        <w:rPr>
          <w:rFonts w:ascii="Times New Roman" w:hAnsi="Times New Roman" w:cs="Times New Roman"/>
          <w:w w:val="105"/>
          <w:sz w:val="28"/>
          <w:szCs w:val="28"/>
        </w:rPr>
        <w:t>;</w:t>
      </w:r>
    </w:p>
    <w:p w14:paraId="0A9943F9" w14:textId="77777777" w:rsidR="002F0666" w:rsidRDefault="002F0666" w:rsidP="002F066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D156E4" w14:textId="77777777" w:rsidR="007312D5" w:rsidRDefault="007312D5" w:rsidP="002F066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FF26FB" w14:textId="77777777" w:rsidR="00FE5097" w:rsidRPr="00FE5097" w:rsidRDefault="005C5F4C" w:rsidP="002F066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B72C10" w:rsidRPr="00FE5097">
        <w:rPr>
          <w:rFonts w:ascii="Times New Roman" w:hAnsi="Times New Roman"/>
          <w:sz w:val="28"/>
          <w:szCs w:val="28"/>
        </w:rPr>
        <w:t>головних розпорядників коштів районного бюджету:</w:t>
      </w:r>
    </w:p>
    <w:p w14:paraId="20874B95" w14:textId="77777777" w:rsidR="00B72C10" w:rsidRPr="00E45370" w:rsidRDefault="00C64B63" w:rsidP="005C5F4C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/>
          <w:spacing w:val="-8"/>
          <w:sz w:val="28"/>
          <w:szCs w:val="28"/>
          <w:lang w:val="ru-RU"/>
        </w:rPr>
        <w:t>підготувати</w:t>
      </w:r>
      <w:proofErr w:type="spellEnd"/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і подати 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ru-RU"/>
        </w:rPr>
        <w:t>фінансів</w:t>
      </w:r>
      <w:proofErr w:type="spellEnd"/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ru-RU"/>
        </w:rPr>
        <w:t>районної</w:t>
      </w:r>
      <w:proofErr w:type="spellEnd"/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ru-RU"/>
        </w:rPr>
        <w:t>державної</w:t>
      </w:r>
      <w:proofErr w:type="spellEnd"/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ru-RU"/>
        </w:rPr>
        <w:t>адміністрації</w:t>
      </w:r>
      <w:proofErr w:type="spellEnd"/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ru-RU"/>
        </w:rPr>
        <w:t>визначені</w:t>
      </w:r>
      <w:proofErr w:type="spellEnd"/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ним </w:t>
      </w:r>
      <w:proofErr w:type="spellStart"/>
      <w:r>
        <w:rPr>
          <w:rFonts w:ascii="Times New Roman" w:hAnsi="Times New Roman"/>
          <w:spacing w:val="-8"/>
          <w:sz w:val="28"/>
          <w:szCs w:val="28"/>
          <w:lang w:val="ru-RU"/>
        </w:rPr>
        <w:t>терміни</w:t>
      </w:r>
      <w:proofErr w:type="spellEnd"/>
      <w:r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r w:rsidR="00B72C10" w:rsidRPr="00E45370">
        <w:rPr>
          <w:rFonts w:ascii="Times New Roman" w:hAnsi="Times New Roman"/>
          <w:spacing w:val="-8"/>
          <w:sz w:val="28"/>
          <w:szCs w:val="28"/>
        </w:rPr>
        <w:t>бюджетн</w:t>
      </w:r>
      <w:r>
        <w:rPr>
          <w:rFonts w:ascii="Times New Roman" w:hAnsi="Times New Roman"/>
          <w:spacing w:val="-8"/>
          <w:sz w:val="28"/>
          <w:szCs w:val="28"/>
        </w:rPr>
        <w:t>і</w:t>
      </w:r>
      <w:r w:rsidR="00B72C10" w:rsidRPr="00E45370">
        <w:rPr>
          <w:rFonts w:ascii="Times New Roman" w:hAnsi="Times New Roman"/>
          <w:spacing w:val="-8"/>
          <w:sz w:val="28"/>
          <w:szCs w:val="28"/>
        </w:rPr>
        <w:t xml:space="preserve"> запит</w:t>
      </w:r>
      <w:r>
        <w:rPr>
          <w:rFonts w:ascii="Times New Roman" w:hAnsi="Times New Roman"/>
          <w:spacing w:val="-8"/>
          <w:sz w:val="28"/>
          <w:szCs w:val="28"/>
        </w:rPr>
        <w:t>и</w:t>
      </w:r>
      <w:r w:rsidR="00B72C10" w:rsidRPr="00E45370">
        <w:rPr>
          <w:rFonts w:ascii="Times New Roman" w:hAnsi="Times New Roman"/>
          <w:spacing w:val="-8"/>
          <w:sz w:val="28"/>
          <w:szCs w:val="28"/>
        </w:rPr>
        <w:t xml:space="preserve"> на 202</w:t>
      </w:r>
      <w:r>
        <w:rPr>
          <w:rFonts w:ascii="Times New Roman" w:hAnsi="Times New Roman"/>
          <w:spacing w:val="-8"/>
          <w:sz w:val="28"/>
          <w:szCs w:val="28"/>
        </w:rPr>
        <w:t>6</w:t>
      </w:r>
      <w:r w:rsidR="00B72C10" w:rsidRPr="00E45370">
        <w:rPr>
          <w:rFonts w:ascii="Times New Roman" w:hAnsi="Times New Roman"/>
          <w:spacing w:val="-8"/>
          <w:sz w:val="28"/>
          <w:szCs w:val="28"/>
        </w:rPr>
        <w:t xml:space="preserve"> рік </w:t>
      </w:r>
      <w:r>
        <w:rPr>
          <w:rFonts w:ascii="Times New Roman" w:hAnsi="Times New Roman"/>
          <w:spacing w:val="-8"/>
          <w:sz w:val="28"/>
          <w:szCs w:val="28"/>
        </w:rPr>
        <w:t>за</w:t>
      </w:r>
      <w:r w:rsidR="00B72C10" w:rsidRPr="00E45370">
        <w:rPr>
          <w:rFonts w:ascii="Times New Roman" w:hAnsi="Times New Roman"/>
          <w:spacing w:val="-8"/>
          <w:sz w:val="28"/>
          <w:szCs w:val="28"/>
        </w:rPr>
        <w:t xml:space="preserve"> форм</w:t>
      </w:r>
      <w:r>
        <w:rPr>
          <w:rFonts w:ascii="Times New Roman" w:hAnsi="Times New Roman"/>
          <w:spacing w:val="-8"/>
          <w:sz w:val="28"/>
          <w:szCs w:val="28"/>
        </w:rPr>
        <w:t xml:space="preserve">ами, передбаченими наказом </w:t>
      </w:r>
      <w:r w:rsidR="00B72C10" w:rsidRPr="00E45370">
        <w:rPr>
          <w:rFonts w:ascii="Times New Roman" w:hAnsi="Times New Roman"/>
          <w:spacing w:val="-8"/>
          <w:sz w:val="28"/>
          <w:szCs w:val="28"/>
        </w:rPr>
        <w:t>Мініс</w:t>
      </w:r>
      <w:r w:rsidR="00B72C10">
        <w:rPr>
          <w:rFonts w:ascii="Times New Roman" w:hAnsi="Times New Roman"/>
          <w:spacing w:val="-8"/>
          <w:sz w:val="28"/>
          <w:szCs w:val="28"/>
        </w:rPr>
        <w:t xml:space="preserve">терства фінансів України від </w:t>
      </w:r>
      <w:r>
        <w:rPr>
          <w:rFonts w:ascii="Times New Roman" w:hAnsi="Times New Roman"/>
          <w:spacing w:val="-8"/>
          <w:sz w:val="28"/>
          <w:szCs w:val="28"/>
        </w:rPr>
        <w:t>25</w:t>
      </w:r>
      <w:r w:rsidR="00B72C10">
        <w:rPr>
          <w:rFonts w:ascii="Times New Roman" w:hAnsi="Times New Roman"/>
          <w:spacing w:val="-8"/>
          <w:sz w:val="28"/>
          <w:szCs w:val="28"/>
        </w:rPr>
        <w:t> ли</w:t>
      </w:r>
      <w:r>
        <w:rPr>
          <w:rFonts w:ascii="Times New Roman" w:hAnsi="Times New Roman"/>
          <w:spacing w:val="-8"/>
          <w:sz w:val="28"/>
          <w:szCs w:val="28"/>
        </w:rPr>
        <w:t>стопада</w:t>
      </w:r>
      <w:r w:rsidR="00B72C10">
        <w:rPr>
          <w:rFonts w:ascii="Times New Roman" w:hAnsi="Times New Roman"/>
          <w:spacing w:val="-8"/>
          <w:sz w:val="28"/>
          <w:szCs w:val="28"/>
        </w:rPr>
        <w:t xml:space="preserve"> 20</w:t>
      </w:r>
      <w:r>
        <w:rPr>
          <w:rFonts w:ascii="Times New Roman" w:hAnsi="Times New Roman"/>
          <w:spacing w:val="-8"/>
          <w:sz w:val="28"/>
          <w:szCs w:val="28"/>
        </w:rPr>
        <w:t>24</w:t>
      </w:r>
      <w:r w:rsidR="00B72C10">
        <w:rPr>
          <w:rFonts w:ascii="Times New Roman" w:hAnsi="Times New Roman"/>
          <w:spacing w:val="-8"/>
          <w:sz w:val="28"/>
          <w:szCs w:val="28"/>
        </w:rPr>
        <w:t xml:space="preserve"> року №</w:t>
      </w:r>
      <w:r w:rsidR="00676DD9">
        <w:rPr>
          <w:rFonts w:ascii="Times New Roman" w:hAnsi="Times New Roman"/>
          <w:spacing w:val="-8"/>
          <w:sz w:val="28"/>
          <w:szCs w:val="28"/>
        </w:rPr>
        <w:t> </w:t>
      </w:r>
      <w:r w:rsidR="00B72C10" w:rsidRPr="00E45370">
        <w:rPr>
          <w:rFonts w:ascii="Times New Roman" w:hAnsi="Times New Roman"/>
          <w:spacing w:val="-8"/>
          <w:sz w:val="28"/>
          <w:szCs w:val="28"/>
        </w:rPr>
        <w:t>6</w:t>
      </w:r>
      <w:r>
        <w:rPr>
          <w:rFonts w:ascii="Times New Roman" w:hAnsi="Times New Roman"/>
          <w:spacing w:val="-8"/>
          <w:sz w:val="28"/>
          <w:szCs w:val="28"/>
        </w:rPr>
        <w:t>04, та розрахунки видатків на 2026 рік за установленими відділом формами</w:t>
      </w:r>
      <w:r w:rsidR="00B7709A">
        <w:rPr>
          <w:rFonts w:ascii="Times New Roman" w:hAnsi="Times New Roman"/>
          <w:spacing w:val="-8"/>
          <w:sz w:val="28"/>
          <w:szCs w:val="28"/>
        </w:rPr>
        <w:t>;</w:t>
      </w:r>
      <w:r w:rsidR="00D46DCF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14:paraId="016B4D94" w14:textId="77777777" w:rsidR="00B51409" w:rsidRPr="00174607" w:rsidRDefault="00174607" w:rsidP="00A91BAB">
      <w:pPr>
        <w:pStyle w:val="a6"/>
        <w:spacing w:before="6" w:after="0" w:line="240" w:lineRule="auto"/>
        <w:ind w:right="1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607">
        <w:rPr>
          <w:rFonts w:ascii="Times New Roman" w:hAnsi="Times New Roman" w:cs="Times New Roman"/>
          <w:sz w:val="28"/>
          <w:szCs w:val="28"/>
        </w:rPr>
        <w:t>при</w:t>
      </w:r>
      <w:r w:rsidRPr="0017460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74607">
        <w:rPr>
          <w:rFonts w:ascii="Times New Roman" w:hAnsi="Times New Roman" w:cs="Times New Roman"/>
          <w:sz w:val="28"/>
          <w:szCs w:val="28"/>
        </w:rPr>
        <w:t>скл</w:t>
      </w:r>
      <w:r>
        <w:rPr>
          <w:rFonts w:ascii="Times New Roman" w:hAnsi="Times New Roman" w:cs="Times New Roman"/>
          <w:sz w:val="28"/>
          <w:szCs w:val="28"/>
        </w:rPr>
        <w:t>ад</w:t>
      </w:r>
      <w:r w:rsidRPr="00174607">
        <w:rPr>
          <w:rFonts w:ascii="Times New Roman" w:hAnsi="Times New Roman" w:cs="Times New Roman"/>
          <w:sz w:val="28"/>
          <w:szCs w:val="28"/>
        </w:rPr>
        <w:t>анні</w:t>
      </w:r>
      <w:r w:rsidR="00B7709A">
        <w:rPr>
          <w:rFonts w:ascii="Times New Roman" w:hAnsi="Times New Roman" w:cs="Times New Roman"/>
          <w:sz w:val="28"/>
          <w:szCs w:val="28"/>
        </w:rPr>
        <w:t xml:space="preserve"> бюджетних запитів</w:t>
      </w:r>
      <w:r w:rsidRPr="00174607">
        <w:rPr>
          <w:rFonts w:ascii="Times New Roman" w:hAnsi="Times New Roman" w:cs="Times New Roman"/>
          <w:sz w:val="28"/>
          <w:szCs w:val="28"/>
        </w:rPr>
        <w:t xml:space="preserve"> на</w:t>
      </w:r>
      <w:r w:rsidRPr="001746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51409">
        <w:rPr>
          <w:rFonts w:ascii="Times New Roman" w:hAnsi="Times New Roman" w:cs="Times New Roman"/>
          <w:sz w:val="28"/>
          <w:szCs w:val="28"/>
        </w:rPr>
        <w:t>202</w:t>
      </w:r>
      <w:r w:rsidR="00B7709A">
        <w:rPr>
          <w:rFonts w:ascii="Times New Roman" w:hAnsi="Times New Roman" w:cs="Times New Roman"/>
          <w:sz w:val="28"/>
          <w:szCs w:val="28"/>
        </w:rPr>
        <w:t>6</w:t>
      </w:r>
      <w:r w:rsidRPr="00174607">
        <w:rPr>
          <w:rFonts w:ascii="Times New Roman" w:hAnsi="Times New Roman" w:cs="Times New Roman"/>
          <w:sz w:val="28"/>
          <w:szCs w:val="28"/>
        </w:rPr>
        <w:t xml:space="preserve"> рік </w:t>
      </w:r>
      <w:r w:rsidR="00B7709A">
        <w:rPr>
          <w:rFonts w:ascii="Times New Roman" w:hAnsi="Times New Roman" w:cs="Times New Roman"/>
          <w:sz w:val="28"/>
          <w:szCs w:val="28"/>
        </w:rPr>
        <w:t>дотримуватись норм частини четвертої статті 77 Бюджетного кодексу України щодо врахування у першочерговому порядку потреби в коштах</w:t>
      </w:r>
      <w:r w:rsidRPr="00174607">
        <w:rPr>
          <w:rFonts w:ascii="Times New Roman" w:hAnsi="Times New Roman" w:cs="Times New Roman"/>
          <w:sz w:val="28"/>
          <w:szCs w:val="28"/>
        </w:rPr>
        <w:t xml:space="preserve"> на оплату праці працівників бюджетних установ,</w:t>
      </w:r>
      <w:r w:rsidR="00B7709A">
        <w:rPr>
          <w:rFonts w:ascii="Times New Roman" w:hAnsi="Times New Roman" w:cs="Times New Roman"/>
          <w:sz w:val="28"/>
          <w:szCs w:val="28"/>
        </w:rPr>
        <w:t xml:space="preserve"> відповідно до встановлених законодавством України умов оплати праці та розміру мінімальної заробітної плати й проведення</w:t>
      </w:r>
      <w:r w:rsidRPr="00174607">
        <w:rPr>
          <w:rFonts w:ascii="Times New Roman" w:hAnsi="Times New Roman" w:cs="Times New Roman"/>
          <w:sz w:val="28"/>
          <w:szCs w:val="28"/>
        </w:rPr>
        <w:t xml:space="preserve"> розрахунків за енергоносії та комунальні п</w:t>
      </w:r>
      <w:r w:rsidR="000075AE">
        <w:rPr>
          <w:rFonts w:ascii="Times New Roman" w:hAnsi="Times New Roman" w:cs="Times New Roman"/>
          <w:sz w:val="28"/>
          <w:szCs w:val="28"/>
        </w:rPr>
        <w:t xml:space="preserve">ослуги, а також на витрати, </w:t>
      </w:r>
      <w:r w:rsidR="003C11C7">
        <w:rPr>
          <w:rFonts w:ascii="Times New Roman" w:hAnsi="Times New Roman" w:cs="Times New Roman"/>
          <w:sz w:val="28"/>
          <w:szCs w:val="28"/>
        </w:rPr>
        <w:t>для</w:t>
      </w:r>
      <w:r w:rsidRPr="00174607">
        <w:rPr>
          <w:rFonts w:ascii="Times New Roman" w:hAnsi="Times New Roman" w:cs="Times New Roman"/>
          <w:sz w:val="28"/>
          <w:szCs w:val="28"/>
        </w:rPr>
        <w:t xml:space="preserve"> забезпечення функціонування</w:t>
      </w:r>
      <w:r w:rsidRPr="001746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74607">
        <w:rPr>
          <w:rFonts w:ascii="Times New Roman" w:hAnsi="Times New Roman" w:cs="Times New Roman"/>
          <w:sz w:val="28"/>
          <w:szCs w:val="28"/>
        </w:rPr>
        <w:t>установ</w:t>
      </w:r>
      <w:r w:rsidRPr="001746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607">
        <w:rPr>
          <w:rFonts w:ascii="Times New Roman" w:hAnsi="Times New Roman" w:cs="Times New Roman"/>
          <w:sz w:val="28"/>
          <w:szCs w:val="28"/>
        </w:rPr>
        <w:t>i закладів</w:t>
      </w:r>
      <w:r w:rsidRPr="0017460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74607">
        <w:rPr>
          <w:rFonts w:ascii="Times New Roman" w:hAnsi="Times New Roman" w:cs="Times New Roman"/>
          <w:sz w:val="28"/>
          <w:szCs w:val="28"/>
        </w:rPr>
        <w:t>бюджетної сфери,</w:t>
      </w:r>
      <w:r w:rsidRPr="001746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74607">
        <w:rPr>
          <w:rFonts w:ascii="Times New Roman" w:hAnsi="Times New Roman" w:cs="Times New Roman"/>
          <w:sz w:val="28"/>
          <w:szCs w:val="28"/>
        </w:rPr>
        <w:t>наданням ними відповідних послуг</w:t>
      </w:r>
      <w:r w:rsidR="00B51409">
        <w:rPr>
          <w:rFonts w:ascii="Times New Roman" w:hAnsi="Times New Roman" w:cs="Times New Roman"/>
          <w:sz w:val="28"/>
          <w:szCs w:val="28"/>
        </w:rPr>
        <w:t xml:space="preserve"> в умовах воєнного стану</w:t>
      </w:r>
      <w:r w:rsidRPr="00174607">
        <w:rPr>
          <w:rFonts w:ascii="Times New Roman" w:hAnsi="Times New Roman" w:cs="Times New Roman"/>
          <w:sz w:val="28"/>
          <w:szCs w:val="28"/>
        </w:rPr>
        <w:t>;</w:t>
      </w:r>
    </w:p>
    <w:p w14:paraId="0C8BCDF5" w14:textId="77777777" w:rsidR="00915D13" w:rsidRDefault="00403320" w:rsidP="00694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D7F">
        <w:rPr>
          <w:rFonts w:ascii="Times New Roman" w:hAnsi="Times New Roman" w:cs="Times New Roman"/>
          <w:sz w:val="28"/>
          <w:szCs w:val="28"/>
        </w:rPr>
        <w:t>про</w:t>
      </w:r>
      <w:r w:rsidR="00333773" w:rsidRPr="00A43D7F">
        <w:rPr>
          <w:rFonts w:ascii="Times New Roman" w:hAnsi="Times New Roman" w:cs="Times New Roman"/>
          <w:sz w:val="28"/>
          <w:szCs w:val="28"/>
        </w:rPr>
        <w:t>аналізувати</w:t>
      </w:r>
      <w:r w:rsidRPr="00A43D7F">
        <w:rPr>
          <w:rFonts w:ascii="Times New Roman" w:hAnsi="Times New Roman" w:cs="Times New Roman"/>
          <w:sz w:val="28"/>
          <w:szCs w:val="28"/>
        </w:rPr>
        <w:t xml:space="preserve"> </w:t>
      </w:r>
      <w:r w:rsidR="00A91BAB" w:rsidRPr="00A43D7F">
        <w:rPr>
          <w:rFonts w:ascii="Times New Roman" w:hAnsi="Times New Roman" w:cs="Times New Roman"/>
          <w:sz w:val="28"/>
          <w:szCs w:val="28"/>
        </w:rPr>
        <w:t xml:space="preserve">стан реалізації </w:t>
      </w:r>
      <w:r w:rsidRPr="00A43D7F">
        <w:rPr>
          <w:rFonts w:ascii="Times New Roman" w:hAnsi="Times New Roman" w:cs="Times New Roman"/>
          <w:sz w:val="28"/>
          <w:szCs w:val="28"/>
        </w:rPr>
        <w:t>р</w:t>
      </w:r>
      <w:r w:rsidR="003C11C7" w:rsidRPr="00A43D7F">
        <w:rPr>
          <w:rFonts w:ascii="Times New Roman" w:hAnsi="Times New Roman" w:cs="Times New Roman"/>
          <w:sz w:val="28"/>
          <w:szCs w:val="28"/>
        </w:rPr>
        <w:t>айонних</w:t>
      </w:r>
      <w:r w:rsidRPr="00A43D7F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A91BAB" w:rsidRPr="00A43D7F">
        <w:rPr>
          <w:rFonts w:ascii="Times New Roman" w:hAnsi="Times New Roman" w:cs="Times New Roman"/>
          <w:sz w:val="28"/>
          <w:szCs w:val="28"/>
        </w:rPr>
        <w:t>, термін дії яких закінчується у 202</w:t>
      </w:r>
      <w:r w:rsidR="00B7709A" w:rsidRPr="00A43D7F">
        <w:rPr>
          <w:rFonts w:ascii="Times New Roman" w:hAnsi="Times New Roman" w:cs="Times New Roman"/>
          <w:sz w:val="28"/>
          <w:szCs w:val="28"/>
        </w:rPr>
        <w:t>5</w:t>
      </w:r>
      <w:r w:rsidR="00A91BAB" w:rsidRPr="00A43D7F">
        <w:rPr>
          <w:rFonts w:ascii="Times New Roman" w:hAnsi="Times New Roman" w:cs="Times New Roman"/>
          <w:sz w:val="28"/>
          <w:szCs w:val="28"/>
        </w:rPr>
        <w:t xml:space="preserve"> році, у разі потреби підготувати </w:t>
      </w:r>
      <w:proofErr w:type="spellStart"/>
      <w:r w:rsidR="00A91BAB" w:rsidRPr="00A43D7F">
        <w:rPr>
          <w:rFonts w:ascii="Times New Roman" w:hAnsi="Times New Roman" w:cs="Times New Roman"/>
          <w:sz w:val="28"/>
          <w:szCs w:val="28"/>
        </w:rPr>
        <w:t>про</w:t>
      </w:r>
      <w:r w:rsidR="00333773" w:rsidRPr="00A43D7F">
        <w:rPr>
          <w:rFonts w:ascii="Times New Roman" w:hAnsi="Times New Roman" w:cs="Times New Roman"/>
          <w:sz w:val="28"/>
          <w:szCs w:val="28"/>
        </w:rPr>
        <w:t>є</w:t>
      </w:r>
      <w:r w:rsidR="00A91BAB" w:rsidRPr="00A43D7F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="00A91BAB" w:rsidRPr="00A43D7F">
        <w:rPr>
          <w:rFonts w:ascii="Times New Roman" w:hAnsi="Times New Roman" w:cs="Times New Roman"/>
          <w:sz w:val="28"/>
          <w:szCs w:val="28"/>
        </w:rPr>
        <w:t xml:space="preserve"> відповідних нормативних </w:t>
      </w:r>
      <w:r w:rsidR="00A43D7F" w:rsidRPr="00A43D7F">
        <w:rPr>
          <w:rFonts w:ascii="Times New Roman" w:hAnsi="Times New Roman" w:cs="Times New Roman"/>
          <w:sz w:val="28"/>
          <w:szCs w:val="28"/>
        </w:rPr>
        <w:t>документів щодо пролонгації (затвердження нових)</w:t>
      </w:r>
      <w:r w:rsidR="00A91BAB" w:rsidRPr="00A43D7F">
        <w:rPr>
          <w:rFonts w:ascii="Times New Roman" w:hAnsi="Times New Roman" w:cs="Times New Roman"/>
          <w:sz w:val="28"/>
          <w:szCs w:val="28"/>
        </w:rPr>
        <w:t xml:space="preserve"> з урахуванням вимог розпорядження начальника районної військової адміністрації від 28</w:t>
      </w:r>
      <w:r w:rsidRPr="00A43D7F">
        <w:rPr>
          <w:rFonts w:ascii="Times New Roman" w:hAnsi="Times New Roman" w:cs="Times New Roman"/>
          <w:sz w:val="28"/>
          <w:szCs w:val="28"/>
        </w:rPr>
        <w:t xml:space="preserve"> </w:t>
      </w:r>
      <w:r w:rsidR="00A91BAB" w:rsidRPr="00A43D7F">
        <w:rPr>
          <w:rFonts w:ascii="Times New Roman" w:hAnsi="Times New Roman" w:cs="Times New Roman"/>
          <w:sz w:val="28"/>
          <w:szCs w:val="28"/>
        </w:rPr>
        <w:t>лютого 2024 року №</w:t>
      </w:r>
      <w:r w:rsidR="00676DD9">
        <w:rPr>
          <w:rFonts w:ascii="Times New Roman" w:hAnsi="Times New Roman" w:cs="Times New Roman"/>
          <w:sz w:val="28"/>
          <w:szCs w:val="28"/>
        </w:rPr>
        <w:t> </w:t>
      </w:r>
      <w:r w:rsidR="00A91BAB" w:rsidRPr="00A43D7F">
        <w:rPr>
          <w:rFonts w:ascii="Times New Roman" w:hAnsi="Times New Roman" w:cs="Times New Roman"/>
          <w:sz w:val="28"/>
          <w:szCs w:val="28"/>
        </w:rPr>
        <w:t xml:space="preserve">27 «Про розроблення та виконання районних цільових програм» і забезпечити їх подання на розгляд районній військовій адміністрації не пізніше </w:t>
      </w:r>
      <w:r w:rsidR="00BA7596" w:rsidRPr="006E0A67">
        <w:rPr>
          <w:rFonts w:ascii="Times New Roman" w:hAnsi="Times New Roman" w:cs="Times New Roman"/>
          <w:sz w:val="28"/>
          <w:szCs w:val="28"/>
        </w:rPr>
        <w:t>30</w:t>
      </w:r>
      <w:r w:rsidR="00D930CA" w:rsidRPr="006E0A67">
        <w:rPr>
          <w:rFonts w:ascii="Times New Roman" w:hAnsi="Times New Roman" w:cs="Times New Roman"/>
          <w:sz w:val="28"/>
          <w:szCs w:val="28"/>
        </w:rPr>
        <w:t xml:space="preserve"> </w:t>
      </w:r>
      <w:r w:rsidR="00BA7596" w:rsidRPr="006E0A67">
        <w:rPr>
          <w:rFonts w:ascii="Times New Roman" w:hAnsi="Times New Roman" w:cs="Times New Roman"/>
          <w:sz w:val="28"/>
          <w:szCs w:val="28"/>
        </w:rPr>
        <w:t>листопада</w:t>
      </w:r>
      <w:r w:rsidR="00D930CA" w:rsidRPr="006E0A67">
        <w:rPr>
          <w:rFonts w:ascii="Times New Roman" w:hAnsi="Times New Roman" w:cs="Times New Roman"/>
          <w:sz w:val="28"/>
          <w:szCs w:val="28"/>
        </w:rPr>
        <w:t xml:space="preserve"> 202</w:t>
      </w:r>
      <w:r w:rsidR="00B7709A" w:rsidRPr="006E0A67">
        <w:rPr>
          <w:rFonts w:ascii="Times New Roman" w:hAnsi="Times New Roman" w:cs="Times New Roman"/>
          <w:sz w:val="28"/>
          <w:szCs w:val="28"/>
        </w:rPr>
        <w:t>5</w:t>
      </w:r>
      <w:r w:rsidR="00D930CA" w:rsidRPr="006E0A67">
        <w:rPr>
          <w:rFonts w:ascii="Times New Roman" w:hAnsi="Times New Roman" w:cs="Times New Roman"/>
          <w:sz w:val="28"/>
          <w:szCs w:val="28"/>
        </w:rPr>
        <w:t xml:space="preserve"> року;</w:t>
      </w:r>
    </w:p>
    <w:p w14:paraId="6A68E367" w14:textId="77777777" w:rsidR="00A43D7F" w:rsidRPr="00694263" w:rsidRDefault="00A43D7F" w:rsidP="006942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263">
        <w:rPr>
          <w:rFonts w:ascii="Times New Roman" w:hAnsi="Times New Roman" w:cs="Times New Roman"/>
          <w:sz w:val="28"/>
          <w:szCs w:val="28"/>
        </w:rPr>
        <w:t xml:space="preserve">до </w:t>
      </w:r>
      <w:r w:rsidR="006E0A67" w:rsidRPr="006E0A67">
        <w:rPr>
          <w:rFonts w:ascii="Times New Roman" w:hAnsi="Times New Roman" w:cs="Times New Roman"/>
          <w:sz w:val="28"/>
          <w:szCs w:val="28"/>
        </w:rPr>
        <w:t>16</w:t>
      </w:r>
      <w:r w:rsidRPr="00694263">
        <w:rPr>
          <w:rFonts w:ascii="Times New Roman" w:hAnsi="Times New Roman" w:cs="Times New Roman"/>
          <w:sz w:val="28"/>
          <w:szCs w:val="28"/>
        </w:rPr>
        <w:t xml:space="preserve"> жовтня 2025 року проаналізувати статутні документи підпорядкованих установ та комунальних підприємств на предмет дотримання бюджетного законодавства щодо порядку затвердження кошторисів, планів використання коштів і штатних розписів, </w:t>
      </w:r>
      <w:r w:rsidR="00F810EF" w:rsidRPr="00694263">
        <w:rPr>
          <w:rFonts w:ascii="Times New Roman" w:hAnsi="Times New Roman" w:cs="Times New Roman"/>
          <w:sz w:val="28"/>
          <w:szCs w:val="28"/>
        </w:rPr>
        <w:t xml:space="preserve">тощо та в разі необхідності </w:t>
      </w:r>
      <w:proofErr w:type="spellStart"/>
      <w:r w:rsidR="00F810EF" w:rsidRPr="0069426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F810EF" w:rsidRPr="00694263">
        <w:rPr>
          <w:rFonts w:ascii="Times New Roman" w:hAnsi="Times New Roman" w:cs="Times New Roman"/>
          <w:sz w:val="28"/>
          <w:szCs w:val="28"/>
        </w:rPr>
        <w:t xml:space="preserve"> пропозиції районній раді щодо внесення змін до відповідних статутних документів;</w:t>
      </w:r>
    </w:p>
    <w:p w14:paraId="54E8E2FC" w14:textId="77777777" w:rsidR="006E0A67" w:rsidRDefault="00D54D9A" w:rsidP="006E0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4D9A">
        <w:rPr>
          <w:rFonts w:ascii="Times New Roman" w:hAnsi="Times New Roman" w:cs="Times New Roman"/>
          <w:sz w:val="28"/>
          <w:szCs w:val="28"/>
        </w:rPr>
        <w:t>не пізніше</w:t>
      </w:r>
      <w:r w:rsidR="001A7B6F">
        <w:rPr>
          <w:rFonts w:ascii="Times New Roman" w:hAnsi="Times New Roman" w:cs="Times New Roman"/>
          <w:sz w:val="28"/>
          <w:szCs w:val="28"/>
        </w:rPr>
        <w:t>,</w:t>
      </w:r>
      <w:r w:rsidRPr="00D54D9A">
        <w:rPr>
          <w:rFonts w:ascii="Times New Roman" w:hAnsi="Times New Roman" w:cs="Times New Roman"/>
          <w:sz w:val="28"/>
          <w:szCs w:val="28"/>
        </w:rPr>
        <w:t xml:space="preserve"> ніж через три робочі дні після подання </w:t>
      </w:r>
      <w:proofErr w:type="spellStart"/>
      <w:r w:rsidRPr="00D54D9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54D9A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D54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="000075AE">
        <w:rPr>
          <w:rFonts w:ascii="Times New Roman" w:hAnsi="Times New Roman" w:cs="Times New Roman"/>
          <w:sz w:val="28"/>
          <w:szCs w:val="28"/>
        </w:rPr>
        <w:t xml:space="preserve"> бюджету на 202</w:t>
      </w:r>
      <w:r w:rsidR="00284C2D">
        <w:rPr>
          <w:rFonts w:ascii="Times New Roman" w:hAnsi="Times New Roman" w:cs="Times New Roman"/>
          <w:sz w:val="28"/>
          <w:szCs w:val="28"/>
        </w:rPr>
        <w:t>6</w:t>
      </w:r>
      <w:r w:rsidR="000075AE">
        <w:rPr>
          <w:rFonts w:ascii="Times New Roman" w:hAnsi="Times New Roman" w:cs="Times New Roman"/>
          <w:sz w:val="28"/>
          <w:szCs w:val="28"/>
        </w:rPr>
        <w:t> </w:t>
      </w:r>
      <w:r w:rsidRPr="00D54D9A">
        <w:rPr>
          <w:rFonts w:ascii="Times New Roman" w:hAnsi="Times New Roman" w:cs="Times New Roman"/>
          <w:sz w:val="28"/>
          <w:szCs w:val="28"/>
        </w:rPr>
        <w:t xml:space="preserve">рік на розгляд </w:t>
      </w:r>
      <w:r>
        <w:rPr>
          <w:rFonts w:ascii="Times New Roman" w:hAnsi="Times New Roman" w:cs="Times New Roman"/>
          <w:sz w:val="28"/>
          <w:szCs w:val="28"/>
        </w:rPr>
        <w:t>районній</w:t>
      </w:r>
      <w:r w:rsidRPr="00D54D9A">
        <w:rPr>
          <w:rFonts w:ascii="Times New Roman" w:hAnsi="Times New Roman" w:cs="Times New Roman"/>
          <w:sz w:val="28"/>
          <w:szCs w:val="28"/>
        </w:rPr>
        <w:t xml:space="preserve"> військовій адміністрації </w:t>
      </w:r>
      <w:r w:rsidR="00284C2D">
        <w:rPr>
          <w:rFonts w:ascii="Times New Roman" w:hAnsi="Times New Roman" w:cs="Times New Roman"/>
          <w:sz w:val="28"/>
          <w:szCs w:val="28"/>
        </w:rPr>
        <w:t>оприлюднити</w:t>
      </w:r>
      <w:r w:rsidRPr="00D54D9A">
        <w:rPr>
          <w:rFonts w:ascii="Times New Roman" w:hAnsi="Times New Roman" w:cs="Times New Roman"/>
          <w:sz w:val="28"/>
          <w:szCs w:val="28"/>
        </w:rPr>
        <w:t xml:space="preserve"> бюджетні запити на своїх офіційних</w:t>
      </w:r>
      <w:r w:rsidRPr="00D54D9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54D9A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284C2D">
        <w:rPr>
          <w:rFonts w:ascii="Times New Roman" w:hAnsi="Times New Roman" w:cs="Times New Roman"/>
          <w:sz w:val="28"/>
          <w:szCs w:val="28"/>
        </w:rPr>
        <w:t xml:space="preserve">або в інший спосіб, серед них з урахуванням можливостей ІАС «ЛОГІКА» Міністерства </w:t>
      </w:r>
      <w:r w:rsidR="00915D13">
        <w:rPr>
          <w:rFonts w:ascii="Times New Roman" w:hAnsi="Times New Roman" w:cs="Times New Roman"/>
          <w:sz w:val="28"/>
          <w:szCs w:val="28"/>
        </w:rPr>
        <w:t>ф</w:t>
      </w:r>
      <w:r w:rsidR="00284C2D">
        <w:rPr>
          <w:rFonts w:ascii="Times New Roman" w:hAnsi="Times New Roman" w:cs="Times New Roman"/>
          <w:sz w:val="28"/>
          <w:szCs w:val="28"/>
        </w:rPr>
        <w:t xml:space="preserve">інансів України, а також подати такі запити Міністерству фінансів України </w:t>
      </w:r>
      <w:r w:rsidR="00A43D7F">
        <w:rPr>
          <w:rFonts w:ascii="Times New Roman" w:hAnsi="Times New Roman" w:cs="Times New Roman"/>
          <w:sz w:val="28"/>
          <w:szCs w:val="28"/>
        </w:rPr>
        <w:t>в</w:t>
      </w:r>
      <w:r w:rsidR="00284C2D">
        <w:rPr>
          <w:rFonts w:ascii="Times New Roman" w:hAnsi="Times New Roman" w:cs="Times New Roman"/>
          <w:sz w:val="28"/>
          <w:szCs w:val="28"/>
        </w:rPr>
        <w:t xml:space="preserve"> порядку,</w:t>
      </w:r>
      <w:r w:rsidR="00A43D7F">
        <w:rPr>
          <w:rFonts w:ascii="Times New Roman" w:hAnsi="Times New Roman" w:cs="Times New Roman"/>
          <w:sz w:val="28"/>
          <w:szCs w:val="28"/>
        </w:rPr>
        <w:t xml:space="preserve"> визначеному наказом </w:t>
      </w:r>
      <w:r w:rsidR="00915D13">
        <w:rPr>
          <w:rFonts w:ascii="Times New Roman" w:hAnsi="Times New Roman" w:cs="Times New Roman"/>
          <w:sz w:val="28"/>
          <w:szCs w:val="28"/>
        </w:rPr>
        <w:t>М</w:t>
      </w:r>
      <w:r w:rsidR="00A43D7F">
        <w:rPr>
          <w:rFonts w:ascii="Times New Roman" w:hAnsi="Times New Roman" w:cs="Times New Roman"/>
          <w:sz w:val="28"/>
          <w:szCs w:val="28"/>
        </w:rPr>
        <w:t>іністерства фінансів України від 30</w:t>
      </w:r>
      <w:r w:rsidR="00462FB9">
        <w:rPr>
          <w:rFonts w:ascii="Times New Roman" w:hAnsi="Times New Roman" w:cs="Times New Roman"/>
          <w:sz w:val="28"/>
          <w:szCs w:val="28"/>
        </w:rPr>
        <w:t xml:space="preserve"> серпня </w:t>
      </w:r>
      <w:r w:rsidR="00A43D7F">
        <w:rPr>
          <w:rFonts w:ascii="Times New Roman" w:hAnsi="Times New Roman" w:cs="Times New Roman"/>
          <w:sz w:val="28"/>
          <w:szCs w:val="28"/>
        </w:rPr>
        <w:t>2021</w:t>
      </w:r>
      <w:r w:rsidR="00462FB9">
        <w:rPr>
          <w:rFonts w:ascii="Times New Roman" w:hAnsi="Times New Roman" w:cs="Times New Roman"/>
          <w:sz w:val="28"/>
          <w:szCs w:val="28"/>
        </w:rPr>
        <w:t xml:space="preserve"> року</w:t>
      </w:r>
      <w:r w:rsidR="00A43D7F">
        <w:rPr>
          <w:rFonts w:ascii="Times New Roman" w:hAnsi="Times New Roman" w:cs="Times New Roman"/>
          <w:sz w:val="28"/>
          <w:szCs w:val="28"/>
        </w:rPr>
        <w:t xml:space="preserve"> №</w:t>
      </w:r>
      <w:r w:rsidR="00462FB9">
        <w:rPr>
          <w:rFonts w:ascii="Times New Roman" w:hAnsi="Times New Roman" w:cs="Times New Roman"/>
          <w:sz w:val="28"/>
          <w:szCs w:val="28"/>
        </w:rPr>
        <w:t> </w:t>
      </w:r>
      <w:r w:rsidR="00A43D7F">
        <w:rPr>
          <w:rFonts w:ascii="Times New Roman" w:hAnsi="Times New Roman" w:cs="Times New Roman"/>
          <w:sz w:val="28"/>
          <w:szCs w:val="28"/>
        </w:rPr>
        <w:t>488</w:t>
      </w:r>
      <w:r w:rsidR="00462FB9">
        <w:rPr>
          <w:rFonts w:ascii="Times New Roman" w:hAnsi="Times New Roman" w:cs="Times New Roman"/>
          <w:sz w:val="28"/>
          <w:szCs w:val="28"/>
        </w:rPr>
        <w:t>;</w:t>
      </w:r>
    </w:p>
    <w:p w14:paraId="0558C9BF" w14:textId="77777777" w:rsidR="006E0A67" w:rsidRPr="006E0A67" w:rsidRDefault="006E0A67" w:rsidP="006E0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4062F4" w14:textId="77777777" w:rsidR="00CA00FF" w:rsidRDefault="005C5F4C" w:rsidP="006E0A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B72C10" w:rsidRPr="005C5F4C">
        <w:rPr>
          <w:rFonts w:ascii="Times New Roman" w:hAnsi="Times New Roman"/>
          <w:sz w:val="28"/>
          <w:szCs w:val="28"/>
        </w:rPr>
        <w:t>в</w:t>
      </w:r>
      <w:r w:rsidR="00B72C10" w:rsidRPr="005C5F4C">
        <w:rPr>
          <w:rFonts w:ascii="Times New Roman" w:hAnsi="Times New Roman"/>
          <w:bCs/>
          <w:sz w:val="28"/>
          <w:szCs w:val="28"/>
        </w:rPr>
        <w:t>ідділ економічної діяльності та агропромислового розвитку</w:t>
      </w:r>
      <w:r w:rsidR="00B72C10" w:rsidRPr="005C5F4C">
        <w:rPr>
          <w:rFonts w:ascii="Times New Roman" w:hAnsi="Times New Roman"/>
          <w:sz w:val="28"/>
          <w:szCs w:val="28"/>
        </w:rPr>
        <w:t xml:space="preserve"> районної державної адміністрації</w:t>
      </w:r>
      <w:r w:rsidR="00B72C10" w:rsidRPr="005C5F4C">
        <w:rPr>
          <w:rFonts w:ascii="Times New Roman" w:hAnsi="Times New Roman"/>
          <w:sz w:val="28"/>
          <w:szCs w:val="28"/>
          <w:shd w:val="clear" w:color="auto" w:fill="FFFFFF"/>
        </w:rPr>
        <w:t xml:space="preserve"> (Тетяна </w:t>
      </w:r>
      <w:proofErr w:type="spellStart"/>
      <w:r w:rsidR="00B72C10" w:rsidRPr="005C5F4C">
        <w:rPr>
          <w:rFonts w:ascii="Times New Roman" w:hAnsi="Times New Roman"/>
          <w:sz w:val="28"/>
          <w:szCs w:val="28"/>
          <w:shd w:val="clear" w:color="auto" w:fill="FFFFFF"/>
        </w:rPr>
        <w:t>Таранюк</w:t>
      </w:r>
      <w:proofErr w:type="spellEnd"/>
      <w:r w:rsidR="00B72C10" w:rsidRPr="005C5F4C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15 листопада 202</w:t>
      </w:r>
      <w:r w:rsidR="00C04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 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року подати відділу фінансів </w:t>
      </w:r>
      <w:r w:rsidR="00B72C10" w:rsidRPr="005C5F4C">
        <w:rPr>
          <w:rFonts w:ascii="Times New Roman" w:hAnsi="Times New Roman"/>
          <w:sz w:val="28"/>
          <w:szCs w:val="28"/>
        </w:rPr>
        <w:t>районної державної адміністрації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інформацію про соціально</w:t>
      </w:r>
      <w:r w:rsidR="00007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-економічний стан району у 202</w:t>
      </w:r>
      <w:r w:rsidR="00C04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році і прогноз його розвитку на 202</w:t>
      </w:r>
      <w:r w:rsidR="00C04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="00D54D9A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для </w:t>
      </w:r>
      <w:r w:rsidR="00915D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ключення відповідних показників до </w:t>
      </w:r>
      <w:proofErr w:type="spellStart"/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районного бюджету на 202</w:t>
      </w:r>
      <w:r w:rsidR="00C04D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B72C10" w:rsidRPr="005C5F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рік та пояснювальної записки до нього</w:t>
      </w:r>
      <w:r w:rsidR="00B72C10" w:rsidRPr="005C5F4C">
        <w:rPr>
          <w:rFonts w:ascii="Times New Roman" w:hAnsi="Times New Roman"/>
          <w:sz w:val="28"/>
          <w:szCs w:val="28"/>
        </w:rPr>
        <w:t>;</w:t>
      </w:r>
    </w:p>
    <w:p w14:paraId="5320F7D1" w14:textId="77777777" w:rsidR="00E604B4" w:rsidRPr="00281652" w:rsidRDefault="00E604B4" w:rsidP="0028165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2CFEA36" w14:textId="77777777" w:rsidR="00B72C10" w:rsidRDefault="00B72C10" w:rsidP="005C5F4C">
      <w:pPr>
        <w:tabs>
          <w:tab w:val="left" w:pos="9639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CBC">
        <w:rPr>
          <w:rFonts w:ascii="Times New Roman" w:hAnsi="Times New Roman" w:cs="Times New Roman"/>
          <w:sz w:val="28"/>
          <w:szCs w:val="28"/>
        </w:rPr>
        <w:t>4)</w:t>
      </w:r>
      <w:r w:rsidR="00462FB9">
        <w:rPr>
          <w:rFonts w:ascii="Times New Roman" w:hAnsi="Times New Roman" w:cs="Times New Roman"/>
          <w:sz w:val="28"/>
          <w:szCs w:val="28"/>
        </w:rPr>
        <w:t> </w:t>
      </w:r>
      <w:r w:rsidRPr="009F6CBC">
        <w:rPr>
          <w:rFonts w:ascii="Times New Roman" w:hAnsi="Times New Roman" w:cs="Times New Roman"/>
          <w:sz w:val="28"/>
          <w:szCs w:val="28"/>
        </w:rPr>
        <w:t>управління соціально</w:t>
      </w:r>
      <w:r w:rsidR="00462FB9">
        <w:rPr>
          <w:rFonts w:ascii="Times New Roman" w:hAnsi="Times New Roman" w:cs="Times New Roman"/>
          <w:sz w:val="28"/>
          <w:szCs w:val="28"/>
        </w:rPr>
        <w:t>ї та ветеранської політики</w:t>
      </w:r>
      <w:r w:rsidRPr="009F6CBC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(Світлана Авраменко) до </w:t>
      </w:r>
      <w:r w:rsidR="006E0A67" w:rsidRPr="006E0A67">
        <w:rPr>
          <w:rFonts w:ascii="Times New Roman" w:hAnsi="Times New Roman" w:cs="Times New Roman"/>
          <w:sz w:val="28"/>
          <w:szCs w:val="28"/>
        </w:rPr>
        <w:t>1</w:t>
      </w:r>
      <w:r w:rsidR="009F6CBC" w:rsidRPr="009F6CBC">
        <w:rPr>
          <w:rFonts w:ascii="Times New Roman" w:hAnsi="Times New Roman" w:cs="Times New Roman"/>
          <w:sz w:val="28"/>
          <w:szCs w:val="28"/>
        </w:rPr>
        <w:t>6</w:t>
      </w:r>
      <w:r w:rsidRPr="009F6CBC">
        <w:rPr>
          <w:rFonts w:ascii="Times New Roman" w:hAnsi="Times New Roman" w:cs="Times New Roman"/>
          <w:sz w:val="28"/>
          <w:szCs w:val="28"/>
        </w:rPr>
        <w:t xml:space="preserve"> жовтня 202</w:t>
      </w:r>
      <w:r w:rsidR="00E604B4">
        <w:rPr>
          <w:rFonts w:ascii="Times New Roman" w:hAnsi="Times New Roman" w:cs="Times New Roman"/>
          <w:sz w:val="28"/>
          <w:szCs w:val="28"/>
        </w:rPr>
        <w:t>5</w:t>
      </w:r>
      <w:r w:rsidRPr="009F6CBC">
        <w:rPr>
          <w:rFonts w:ascii="Times New Roman" w:hAnsi="Times New Roman" w:cs="Times New Roman"/>
          <w:sz w:val="28"/>
          <w:szCs w:val="28"/>
        </w:rPr>
        <w:t xml:space="preserve"> року проаналізувати</w:t>
      </w:r>
      <w:r w:rsidR="0032365E" w:rsidRPr="0032365E">
        <w:rPr>
          <w:rFonts w:ascii="Times New Roman" w:hAnsi="Times New Roman" w:cs="Times New Roman"/>
          <w:sz w:val="28"/>
          <w:szCs w:val="28"/>
        </w:rPr>
        <w:t xml:space="preserve"> </w:t>
      </w:r>
      <w:r w:rsidRPr="009F6CBC">
        <w:rPr>
          <w:rFonts w:ascii="Times New Roman" w:hAnsi="Times New Roman" w:cs="Times New Roman"/>
          <w:sz w:val="28"/>
          <w:szCs w:val="28"/>
        </w:rPr>
        <w:t xml:space="preserve"> прогнозні обсяги іншої субвенції з інших місцевих бюджетів </w:t>
      </w:r>
      <w:r w:rsidR="000075AE">
        <w:rPr>
          <w:rFonts w:ascii="Times New Roman" w:hAnsi="Times New Roman" w:cs="Times New Roman"/>
          <w:sz w:val="28"/>
          <w:szCs w:val="28"/>
        </w:rPr>
        <w:t>та</w:t>
      </w:r>
      <w:r w:rsidRPr="009F6CBC">
        <w:rPr>
          <w:rFonts w:ascii="Times New Roman" w:hAnsi="Times New Roman" w:cs="Times New Roman"/>
          <w:sz w:val="28"/>
          <w:szCs w:val="28"/>
        </w:rPr>
        <w:t xml:space="preserve"> подати відділу фінансів районної державної адміністрації пропозиції щодо очікуваного обсягу </w:t>
      </w:r>
      <w:r w:rsidRPr="009F6CBC">
        <w:rPr>
          <w:rFonts w:ascii="Times New Roman" w:hAnsi="Times New Roman" w:cs="Times New Roman"/>
          <w:sz w:val="28"/>
          <w:szCs w:val="28"/>
        </w:rPr>
        <w:lastRenderedPageBreak/>
        <w:t xml:space="preserve">іншої субвенції </w:t>
      </w:r>
      <w:r w:rsidR="004E2AA7">
        <w:rPr>
          <w:rFonts w:ascii="Times New Roman" w:hAnsi="Times New Roman" w:cs="Times New Roman"/>
          <w:sz w:val="28"/>
          <w:szCs w:val="28"/>
        </w:rPr>
        <w:t xml:space="preserve">за напрями використання </w:t>
      </w:r>
      <w:r w:rsidRPr="009F6CBC">
        <w:rPr>
          <w:rFonts w:ascii="Times New Roman" w:hAnsi="Times New Roman" w:cs="Times New Roman"/>
          <w:sz w:val="28"/>
          <w:szCs w:val="28"/>
        </w:rPr>
        <w:t>у 202</w:t>
      </w:r>
      <w:r w:rsidR="00C04DCB">
        <w:rPr>
          <w:rFonts w:ascii="Times New Roman" w:hAnsi="Times New Roman" w:cs="Times New Roman"/>
          <w:sz w:val="28"/>
          <w:szCs w:val="28"/>
        </w:rPr>
        <w:t>6</w:t>
      </w:r>
      <w:r w:rsidRPr="009F6CBC">
        <w:rPr>
          <w:rFonts w:ascii="Times New Roman" w:hAnsi="Times New Roman" w:cs="Times New Roman"/>
          <w:sz w:val="28"/>
          <w:szCs w:val="28"/>
        </w:rPr>
        <w:t> р</w:t>
      </w:r>
      <w:r w:rsidR="00C04DCB">
        <w:rPr>
          <w:rFonts w:ascii="Times New Roman" w:hAnsi="Times New Roman" w:cs="Times New Roman"/>
          <w:sz w:val="28"/>
          <w:szCs w:val="28"/>
        </w:rPr>
        <w:t>оці в розрізі місцевих бюджетів;</w:t>
      </w:r>
    </w:p>
    <w:p w14:paraId="6D58F8EC" w14:textId="77777777" w:rsidR="00E604B4" w:rsidRDefault="00E604B4" w:rsidP="005C5F4C">
      <w:pPr>
        <w:tabs>
          <w:tab w:val="left" w:pos="9639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5277BD" w14:textId="77777777" w:rsidR="000F346F" w:rsidRPr="000F346F" w:rsidRDefault="006E0A67" w:rsidP="005C5F4C">
      <w:pPr>
        <w:tabs>
          <w:tab w:val="left" w:pos="9639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0F3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62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F3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0F346F" w:rsidRPr="000F3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ідділ інфраструктури, житлово-комунального господарства, екології, організації діяльності центру надання адміністративних</w:t>
      </w:r>
      <w:r w:rsidR="00C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346F" w:rsidRPr="000F3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r w:rsidR="00C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2FB9" w:rsidRPr="009F6CBC">
        <w:rPr>
          <w:rFonts w:ascii="Times New Roman" w:hAnsi="Times New Roman" w:cs="Times New Roman"/>
          <w:sz w:val="28"/>
          <w:szCs w:val="28"/>
        </w:rPr>
        <w:t xml:space="preserve">районної державної адміністрації </w:t>
      </w:r>
      <w:r w:rsidR="000F3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(Тетяна Романенко) </w:t>
      </w:r>
      <w:r w:rsidR="000F346F" w:rsidRPr="00FF6397">
        <w:rPr>
          <w:rFonts w:ascii="Times New Roman" w:hAnsi="Times New Roman"/>
          <w:sz w:val="28"/>
          <w:szCs w:val="28"/>
        </w:rPr>
        <w:t xml:space="preserve">подати </w:t>
      </w:r>
      <w:r w:rsidR="000F346F">
        <w:rPr>
          <w:rFonts w:ascii="Times New Roman" w:hAnsi="Times New Roman"/>
          <w:sz w:val="28"/>
          <w:szCs w:val="28"/>
        </w:rPr>
        <w:t>відділу</w:t>
      </w:r>
      <w:r w:rsidR="000F346F" w:rsidRPr="00FF6397">
        <w:rPr>
          <w:rFonts w:ascii="Times New Roman" w:hAnsi="Times New Roman"/>
          <w:sz w:val="28"/>
          <w:szCs w:val="28"/>
        </w:rPr>
        <w:t xml:space="preserve"> фінансів </w:t>
      </w:r>
      <w:r w:rsidR="000F346F">
        <w:rPr>
          <w:rFonts w:ascii="Times New Roman" w:hAnsi="Times New Roman"/>
          <w:sz w:val="28"/>
          <w:szCs w:val="28"/>
        </w:rPr>
        <w:t>районної</w:t>
      </w:r>
      <w:r w:rsidR="000F346F" w:rsidRPr="00FF6397">
        <w:rPr>
          <w:rFonts w:ascii="Times New Roman" w:hAnsi="Times New Roman"/>
          <w:sz w:val="28"/>
          <w:szCs w:val="28"/>
        </w:rPr>
        <w:t xml:space="preserve"> державної адміністрації пропозиції щодо очікуваного обсягу надходжень у 202</w:t>
      </w:r>
      <w:r w:rsidR="000F346F">
        <w:rPr>
          <w:rFonts w:ascii="Times New Roman" w:hAnsi="Times New Roman"/>
          <w:sz w:val="28"/>
          <w:szCs w:val="28"/>
        </w:rPr>
        <w:t>6</w:t>
      </w:r>
      <w:r w:rsidR="000F346F" w:rsidRPr="00FF6397">
        <w:rPr>
          <w:rFonts w:ascii="Times New Roman" w:hAnsi="Times New Roman"/>
          <w:sz w:val="28"/>
          <w:szCs w:val="28"/>
        </w:rPr>
        <w:t xml:space="preserve"> році </w:t>
      </w:r>
      <w:r w:rsidR="00E604B4">
        <w:rPr>
          <w:rFonts w:ascii="Times New Roman" w:hAnsi="Times New Roman"/>
          <w:sz w:val="28"/>
          <w:szCs w:val="28"/>
        </w:rPr>
        <w:t>п</w:t>
      </w:r>
      <w:r w:rsidR="00E604B4" w:rsidRPr="00E604B4">
        <w:rPr>
          <w:rFonts w:ascii="Times New Roman" w:hAnsi="Times New Roman"/>
          <w:sz w:val="28"/>
          <w:szCs w:val="28"/>
        </w:rPr>
        <w:t>лат</w:t>
      </w:r>
      <w:r w:rsidR="00E604B4">
        <w:rPr>
          <w:rFonts w:ascii="Times New Roman" w:hAnsi="Times New Roman"/>
          <w:sz w:val="28"/>
          <w:szCs w:val="28"/>
        </w:rPr>
        <w:t>и</w:t>
      </w:r>
      <w:r w:rsidR="00E604B4" w:rsidRPr="00E604B4">
        <w:rPr>
          <w:rFonts w:ascii="Times New Roman" w:hAnsi="Times New Roman"/>
          <w:sz w:val="28"/>
          <w:szCs w:val="28"/>
        </w:rPr>
        <w:t xml:space="preserve"> за надання адміністративних послуг</w:t>
      </w:r>
      <w:r w:rsidR="00E604B4">
        <w:rPr>
          <w:rFonts w:ascii="Times New Roman" w:hAnsi="Times New Roman"/>
          <w:sz w:val="28"/>
          <w:szCs w:val="28"/>
        </w:rPr>
        <w:t>.</w:t>
      </w:r>
    </w:p>
    <w:p w14:paraId="3BC846D5" w14:textId="77777777" w:rsidR="00B72C10" w:rsidRDefault="00B72C10" w:rsidP="005C5F4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522390" w14:textId="77777777" w:rsidR="00B72C10" w:rsidRPr="00FF6397" w:rsidRDefault="00281652" w:rsidP="00462F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2FB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РЕКОМЕНДУЮ</w:t>
      </w:r>
      <w:r w:rsidR="00462FB9">
        <w:rPr>
          <w:rFonts w:ascii="Times New Roman" w:hAnsi="Times New Roman"/>
          <w:sz w:val="28"/>
          <w:szCs w:val="28"/>
        </w:rPr>
        <w:t xml:space="preserve"> </w:t>
      </w:r>
      <w:r w:rsidR="00B72C10">
        <w:rPr>
          <w:rFonts w:ascii="Times New Roman" w:hAnsi="Times New Roman"/>
          <w:sz w:val="28"/>
          <w:szCs w:val="28"/>
        </w:rPr>
        <w:t>Луцькій район</w:t>
      </w:r>
      <w:r w:rsidR="00B72C10" w:rsidRPr="00FF6397">
        <w:rPr>
          <w:rFonts w:ascii="Times New Roman" w:hAnsi="Times New Roman"/>
          <w:sz w:val="28"/>
          <w:szCs w:val="28"/>
        </w:rPr>
        <w:t>ній раді </w:t>
      </w:r>
      <w:r w:rsidR="005C5F4C">
        <w:rPr>
          <w:rFonts w:ascii="Times New Roman" w:hAnsi="Times New Roman"/>
          <w:sz w:val="28"/>
          <w:szCs w:val="28"/>
        </w:rPr>
        <w:t>(</w:t>
      </w:r>
      <w:r w:rsidR="004E2AA7">
        <w:rPr>
          <w:rFonts w:ascii="Times New Roman" w:hAnsi="Times New Roman"/>
          <w:sz w:val="28"/>
          <w:szCs w:val="28"/>
        </w:rPr>
        <w:t xml:space="preserve">Тетяна </w:t>
      </w:r>
      <w:r w:rsidR="00915D13">
        <w:rPr>
          <w:rFonts w:ascii="Times New Roman" w:hAnsi="Times New Roman"/>
          <w:sz w:val="28"/>
          <w:szCs w:val="28"/>
        </w:rPr>
        <w:t>Павлова-</w:t>
      </w:r>
      <w:proofErr w:type="spellStart"/>
      <w:r w:rsidR="00915D13">
        <w:rPr>
          <w:rFonts w:ascii="Times New Roman" w:hAnsi="Times New Roman"/>
          <w:sz w:val="28"/>
          <w:szCs w:val="28"/>
        </w:rPr>
        <w:t>Багрійчук</w:t>
      </w:r>
      <w:proofErr w:type="spellEnd"/>
      <w:r w:rsidR="005C5F4C">
        <w:rPr>
          <w:rFonts w:ascii="Times New Roman" w:hAnsi="Times New Roman"/>
          <w:sz w:val="28"/>
          <w:szCs w:val="28"/>
        </w:rPr>
        <w:t xml:space="preserve">) </w:t>
      </w:r>
      <w:r w:rsidR="00B72C10" w:rsidRPr="00FF6397">
        <w:rPr>
          <w:rFonts w:ascii="Times New Roman" w:hAnsi="Times New Roman"/>
          <w:sz w:val="28"/>
          <w:szCs w:val="28"/>
        </w:rPr>
        <w:t xml:space="preserve">до </w:t>
      </w:r>
      <w:r w:rsidR="006E0A67" w:rsidRPr="006E0A6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 </w:t>
      </w:r>
      <w:r w:rsidR="00B72C10" w:rsidRPr="00FF6397">
        <w:rPr>
          <w:rFonts w:ascii="Times New Roman" w:hAnsi="Times New Roman"/>
          <w:sz w:val="28"/>
          <w:szCs w:val="28"/>
        </w:rPr>
        <w:t>жовтня 202</w:t>
      </w:r>
      <w:r w:rsidR="00C92024">
        <w:rPr>
          <w:rFonts w:ascii="Times New Roman" w:hAnsi="Times New Roman"/>
          <w:sz w:val="28"/>
          <w:szCs w:val="28"/>
        </w:rPr>
        <w:t>5</w:t>
      </w:r>
      <w:r w:rsidR="004E2AA7">
        <w:rPr>
          <w:rFonts w:ascii="Times New Roman" w:hAnsi="Times New Roman"/>
          <w:sz w:val="28"/>
          <w:szCs w:val="28"/>
        </w:rPr>
        <w:t xml:space="preserve"> </w:t>
      </w:r>
      <w:r w:rsidR="00B72C10" w:rsidRPr="00FF6397">
        <w:rPr>
          <w:rFonts w:ascii="Times New Roman" w:hAnsi="Times New Roman"/>
          <w:sz w:val="28"/>
          <w:szCs w:val="28"/>
        </w:rPr>
        <w:t xml:space="preserve">року подати </w:t>
      </w:r>
      <w:r w:rsidR="00B72C10">
        <w:rPr>
          <w:rFonts w:ascii="Times New Roman" w:hAnsi="Times New Roman"/>
          <w:sz w:val="28"/>
          <w:szCs w:val="28"/>
        </w:rPr>
        <w:t>відділу</w:t>
      </w:r>
      <w:r w:rsidR="00B72C10" w:rsidRPr="00FF6397">
        <w:rPr>
          <w:rFonts w:ascii="Times New Roman" w:hAnsi="Times New Roman"/>
          <w:sz w:val="28"/>
          <w:szCs w:val="28"/>
        </w:rPr>
        <w:t xml:space="preserve"> фінансів </w:t>
      </w:r>
      <w:r w:rsidR="00B72C10">
        <w:rPr>
          <w:rFonts w:ascii="Times New Roman" w:hAnsi="Times New Roman"/>
          <w:sz w:val="28"/>
          <w:szCs w:val="28"/>
        </w:rPr>
        <w:t>районної</w:t>
      </w:r>
      <w:r w:rsidR="00B72C10" w:rsidRPr="00FF6397">
        <w:rPr>
          <w:rFonts w:ascii="Times New Roman" w:hAnsi="Times New Roman"/>
          <w:sz w:val="28"/>
          <w:szCs w:val="28"/>
        </w:rPr>
        <w:t xml:space="preserve"> державної адміністрації пропозиції щодо очікуваного обсягу надходжень у 202</w:t>
      </w:r>
      <w:r w:rsidR="00C04DCB">
        <w:rPr>
          <w:rFonts w:ascii="Times New Roman" w:hAnsi="Times New Roman"/>
          <w:sz w:val="28"/>
          <w:szCs w:val="28"/>
        </w:rPr>
        <w:t>6</w:t>
      </w:r>
      <w:r w:rsidR="00B72C10" w:rsidRPr="00FF6397">
        <w:rPr>
          <w:rFonts w:ascii="Times New Roman" w:hAnsi="Times New Roman"/>
          <w:sz w:val="28"/>
          <w:szCs w:val="28"/>
        </w:rPr>
        <w:t xml:space="preserve"> році податку на прибуток підприємств та фінансових установ комунальної власності, частини чистого прибутку (доходу) комунальних унітарних підприємств та їх об’єднань, що вилучається до бюджету, </w:t>
      </w:r>
      <w:r w:rsidR="00E604B4">
        <w:rPr>
          <w:rFonts w:ascii="Times New Roman" w:hAnsi="Times New Roman"/>
          <w:sz w:val="28"/>
          <w:szCs w:val="28"/>
        </w:rPr>
        <w:t>н</w:t>
      </w:r>
      <w:r w:rsidR="00E604B4" w:rsidRPr="00E604B4">
        <w:rPr>
          <w:rFonts w:ascii="Times New Roman" w:hAnsi="Times New Roman"/>
          <w:sz w:val="28"/>
          <w:szCs w:val="28"/>
        </w:rPr>
        <w:t>адходжен</w:t>
      </w:r>
      <w:r w:rsidR="00E604B4">
        <w:rPr>
          <w:rFonts w:ascii="Times New Roman" w:hAnsi="Times New Roman"/>
          <w:sz w:val="28"/>
          <w:szCs w:val="28"/>
        </w:rPr>
        <w:t>ь</w:t>
      </w:r>
      <w:r w:rsidR="00E604B4" w:rsidRPr="00E604B4">
        <w:rPr>
          <w:rFonts w:ascii="Times New Roman" w:hAnsi="Times New Roman"/>
          <w:sz w:val="28"/>
          <w:szCs w:val="28"/>
        </w:rPr>
        <w:t xml:space="preserve"> від орендної плати за користування майновим комплексом та іншим майном, що перебуває в комунальній власності</w:t>
      </w:r>
      <w:r w:rsidR="00B72C10">
        <w:rPr>
          <w:rFonts w:ascii="Times New Roman" w:hAnsi="Times New Roman"/>
          <w:sz w:val="28"/>
          <w:szCs w:val="28"/>
        </w:rPr>
        <w:t xml:space="preserve">, </w:t>
      </w:r>
      <w:r w:rsidR="00B72C10" w:rsidRPr="007346B7">
        <w:rPr>
          <w:rFonts w:ascii="Times New Roman" w:hAnsi="Times New Roman"/>
          <w:sz w:val="28"/>
          <w:szCs w:val="28"/>
        </w:rPr>
        <w:t>власних надходжень бюджетних установ</w:t>
      </w:r>
      <w:r>
        <w:rPr>
          <w:rFonts w:ascii="Times New Roman" w:hAnsi="Times New Roman"/>
          <w:sz w:val="28"/>
          <w:szCs w:val="28"/>
        </w:rPr>
        <w:t>.</w:t>
      </w:r>
    </w:p>
    <w:p w14:paraId="232AF80C" w14:textId="77777777" w:rsidR="00B72C10" w:rsidRDefault="00B72C10" w:rsidP="005C5F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7AA8B2" w14:textId="77777777" w:rsidR="00B72C10" w:rsidRDefault="00281652" w:rsidP="00A458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72C10" w:rsidRPr="00FF6397">
        <w:rPr>
          <w:rFonts w:ascii="Times New Roman" w:hAnsi="Times New Roman"/>
          <w:sz w:val="28"/>
          <w:szCs w:val="28"/>
        </w:rPr>
        <w:t>.</w:t>
      </w:r>
      <w:r w:rsidR="00FD670B">
        <w:rPr>
          <w:rFonts w:ascii="Times New Roman" w:hAnsi="Times New Roman"/>
          <w:sz w:val="28"/>
          <w:szCs w:val="28"/>
        </w:rPr>
        <w:t> </w:t>
      </w:r>
      <w:r w:rsidR="00B72C10">
        <w:rPr>
          <w:rFonts w:ascii="Times New Roman" w:hAnsi="Times New Roman"/>
          <w:sz w:val="28"/>
          <w:szCs w:val="28"/>
        </w:rPr>
        <w:t>Контроль за виконанням цього розпорядження залишаю за собою</w:t>
      </w:r>
      <w:r>
        <w:rPr>
          <w:rFonts w:ascii="Times New Roman" w:hAnsi="Times New Roman"/>
          <w:sz w:val="28"/>
          <w:szCs w:val="28"/>
        </w:rPr>
        <w:t>.</w:t>
      </w:r>
    </w:p>
    <w:p w14:paraId="76A68150" w14:textId="77777777" w:rsidR="00462FB9" w:rsidRDefault="00462FB9" w:rsidP="00B72C10">
      <w:pPr>
        <w:rPr>
          <w:rFonts w:ascii="Times New Roman" w:hAnsi="Times New Roman"/>
          <w:sz w:val="28"/>
          <w:szCs w:val="28"/>
        </w:rPr>
      </w:pPr>
    </w:p>
    <w:p w14:paraId="6CBBD34B" w14:textId="77777777" w:rsidR="00462FB9" w:rsidRDefault="00462FB9" w:rsidP="00B72C10">
      <w:pPr>
        <w:rPr>
          <w:rFonts w:ascii="Times New Roman" w:hAnsi="Times New Roman"/>
          <w:sz w:val="28"/>
          <w:szCs w:val="28"/>
        </w:rPr>
      </w:pPr>
    </w:p>
    <w:p w14:paraId="7CA5E08C" w14:textId="77777777" w:rsidR="004F6F0A" w:rsidRDefault="00FE5097" w:rsidP="00B72C1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B72C10" w:rsidRPr="00FF6397">
        <w:rPr>
          <w:rFonts w:ascii="Times New Roman" w:hAnsi="Times New Roman"/>
          <w:sz w:val="28"/>
          <w:szCs w:val="28"/>
        </w:rPr>
        <w:tab/>
      </w:r>
      <w:r w:rsidR="00B72C10" w:rsidRPr="00FF6397">
        <w:rPr>
          <w:rFonts w:ascii="Times New Roman" w:hAnsi="Times New Roman"/>
          <w:sz w:val="28"/>
          <w:szCs w:val="28"/>
        </w:rPr>
        <w:tab/>
      </w:r>
      <w:r w:rsidR="00B72C10" w:rsidRPr="00FF6397">
        <w:rPr>
          <w:rFonts w:ascii="Times New Roman" w:hAnsi="Times New Roman"/>
          <w:sz w:val="28"/>
          <w:szCs w:val="28"/>
        </w:rPr>
        <w:tab/>
      </w:r>
      <w:r w:rsidR="00B72C10" w:rsidRPr="00FF6397">
        <w:rPr>
          <w:rFonts w:ascii="Times New Roman" w:hAnsi="Times New Roman"/>
          <w:sz w:val="28"/>
          <w:szCs w:val="28"/>
        </w:rPr>
        <w:tab/>
        <w:t xml:space="preserve">  </w:t>
      </w:r>
      <w:r w:rsidR="00B72C10" w:rsidRPr="00FF6397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B72C10" w:rsidRPr="00FF6397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</w:t>
      </w:r>
      <w:r w:rsidR="00B72C10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</w:t>
      </w:r>
      <w:r w:rsidR="003B5395">
        <w:rPr>
          <w:rFonts w:ascii="Times New Roman" w:hAnsi="Times New Roman"/>
          <w:b/>
          <w:bCs/>
          <w:sz w:val="28"/>
          <w:szCs w:val="28"/>
        </w:rPr>
        <w:t>Анатолій КОСТИК</w:t>
      </w:r>
    </w:p>
    <w:p w14:paraId="02A46841" w14:textId="77777777" w:rsidR="00A4584A" w:rsidRDefault="00A4584A" w:rsidP="00B72C10">
      <w:pPr>
        <w:rPr>
          <w:rFonts w:ascii="Times New Roman" w:hAnsi="Times New Roman"/>
          <w:sz w:val="24"/>
          <w:szCs w:val="24"/>
        </w:rPr>
      </w:pPr>
    </w:p>
    <w:p w14:paraId="78402FCB" w14:textId="77777777" w:rsidR="00462FB9" w:rsidRDefault="00462FB9" w:rsidP="00B72C10">
      <w:pPr>
        <w:rPr>
          <w:rFonts w:ascii="Times New Roman" w:hAnsi="Times New Roman"/>
          <w:sz w:val="24"/>
          <w:szCs w:val="24"/>
        </w:rPr>
      </w:pPr>
    </w:p>
    <w:p w14:paraId="51768911" w14:textId="77777777" w:rsidR="00B72C10" w:rsidRPr="00734304" w:rsidRDefault="00B72C10" w:rsidP="00B72C10">
      <w:pPr>
        <w:rPr>
          <w:rFonts w:ascii="Times New Roman" w:hAnsi="Times New Roman"/>
          <w:sz w:val="28"/>
          <w:szCs w:val="28"/>
          <w:lang w:val="ru-RU"/>
        </w:rPr>
      </w:pPr>
      <w:r w:rsidRPr="00734304">
        <w:rPr>
          <w:rFonts w:ascii="Times New Roman" w:hAnsi="Times New Roman"/>
          <w:sz w:val="28"/>
          <w:szCs w:val="28"/>
        </w:rPr>
        <w:t xml:space="preserve">Лариса </w:t>
      </w:r>
      <w:proofErr w:type="spellStart"/>
      <w:r w:rsidRPr="00734304">
        <w:rPr>
          <w:rFonts w:ascii="Times New Roman" w:hAnsi="Times New Roman"/>
          <w:sz w:val="28"/>
          <w:szCs w:val="28"/>
        </w:rPr>
        <w:t>Ядощук</w:t>
      </w:r>
      <w:proofErr w:type="spellEnd"/>
      <w:r w:rsidRPr="00734304">
        <w:rPr>
          <w:rFonts w:ascii="Times New Roman" w:hAnsi="Times New Roman"/>
          <w:sz w:val="28"/>
          <w:szCs w:val="28"/>
        </w:rPr>
        <w:t xml:space="preserve"> 7</w:t>
      </w:r>
      <w:r w:rsidR="00F06F75">
        <w:rPr>
          <w:rFonts w:ascii="Times New Roman" w:hAnsi="Times New Roman"/>
          <w:sz w:val="28"/>
          <w:szCs w:val="28"/>
        </w:rPr>
        <w:t>28</w:t>
      </w:r>
      <w:r w:rsidRPr="00734304">
        <w:rPr>
          <w:rFonts w:ascii="Times New Roman" w:hAnsi="Times New Roman"/>
          <w:sz w:val="28"/>
          <w:szCs w:val="28"/>
          <w:lang w:val="ru-RU"/>
        </w:rPr>
        <w:t> </w:t>
      </w:r>
      <w:r w:rsidR="00F06F75">
        <w:rPr>
          <w:rFonts w:ascii="Times New Roman" w:hAnsi="Times New Roman"/>
          <w:sz w:val="28"/>
          <w:szCs w:val="28"/>
          <w:lang w:val="ru-RU"/>
        </w:rPr>
        <w:t>144</w:t>
      </w:r>
    </w:p>
    <w:p w14:paraId="4B752791" w14:textId="77777777" w:rsidR="00CF5A63" w:rsidRPr="00B72C10" w:rsidRDefault="00CF5A63" w:rsidP="00CF5A63">
      <w:pPr>
        <w:shd w:val="clear" w:color="auto" w:fill="FFFFFF"/>
        <w:tabs>
          <w:tab w:val="left" w:pos="660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0"/>
          <w:lang w:val="ru-RU"/>
        </w:rPr>
      </w:pPr>
    </w:p>
    <w:sectPr w:rsidR="00CF5A63" w:rsidRPr="00B72C10" w:rsidSect="00860ECB">
      <w:headerReference w:type="default" r:id="rId9"/>
      <w:pgSz w:w="11906" w:h="16838"/>
      <w:pgMar w:top="340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A378" w14:textId="77777777" w:rsidR="003B227B" w:rsidRDefault="003B227B" w:rsidP="00AE2147">
      <w:pPr>
        <w:spacing w:after="0" w:line="240" w:lineRule="auto"/>
      </w:pPr>
      <w:r>
        <w:separator/>
      </w:r>
    </w:p>
  </w:endnote>
  <w:endnote w:type="continuationSeparator" w:id="0">
    <w:p w14:paraId="76FA58CA" w14:textId="77777777" w:rsidR="003B227B" w:rsidRDefault="003B227B" w:rsidP="00AE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D0C3" w14:textId="77777777" w:rsidR="003B227B" w:rsidRDefault="003B227B" w:rsidP="00AE2147">
      <w:pPr>
        <w:spacing w:after="0" w:line="240" w:lineRule="auto"/>
      </w:pPr>
      <w:r>
        <w:separator/>
      </w:r>
    </w:p>
  </w:footnote>
  <w:footnote w:type="continuationSeparator" w:id="0">
    <w:p w14:paraId="5067E106" w14:textId="77777777" w:rsidR="003B227B" w:rsidRDefault="003B227B" w:rsidP="00AE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903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5F59BC" w14:textId="77777777" w:rsidR="00136F90" w:rsidRPr="00860ECB" w:rsidRDefault="00A0487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0E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36F90" w:rsidRPr="00860E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0E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0A67" w:rsidRPr="006E0A6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860E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2025957" w14:textId="77777777" w:rsidR="00136F90" w:rsidRDefault="00136F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6F3"/>
    <w:multiLevelType w:val="hybridMultilevel"/>
    <w:tmpl w:val="5B00762A"/>
    <w:lvl w:ilvl="0" w:tplc="ED1E22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CC2CD4"/>
    <w:multiLevelType w:val="hybridMultilevel"/>
    <w:tmpl w:val="AA3A12C8"/>
    <w:lvl w:ilvl="0" w:tplc="449A595C">
      <w:start w:val="3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CF120C4"/>
    <w:multiLevelType w:val="hybridMultilevel"/>
    <w:tmpl w:val="98CC5F34"/>
    <w:lvl w:ilvl="0" w:tplc="43DA59E2">
      <w:start w:val="3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F896D86"/>
    <w:multiLevelType w:val="hybridMultilevel"/>
    <w:tmpl w:val="0EEAABB4"/>
    <w:lvl w:ilvl="0" w:tplc="C656863A">
      <w:start w:val="1"/>
      <w:numFmt w:val="decimal"/>
      <w:lvlText w:val="%1)"/>
      <w:lvlJc w:val="left"/>
      <w:pPr>
        <w:ind w:left="690" w:hanging="295"/>
        <w:jc w:val="left"/>
      </w:pPr>
      <w:rPr>
        <w:rFonts w:hint="default"/>
        <w:w w:val="97"/>
        <w:lang w:val="uk-UA" w:eastAsia="en-US" w:bidi="ar-SA"/>
      </w:rPr>
    </w:lvl>
    <w:lvl w:ilvl="1" w:tplc="D78EF702">
      <w:numFmt w:val="bullet"/>
      <w:lvlText w:val="•"/>
      <w:lvlJc w:val="left"/>
      <w:pPr>
        <w:ind w:left="1618" w:hanging="295"/>
      </w:pPr>
      <w:rPr>
        <w:rFonts w:hint="default"/>
        <w:lang w:val="uk-UA" w:eastAsia="en-US" w:bidi="ar-SA"/>
      </w:rPr>
    </w:lvl>
    <w:lvl w:ilvl="2" w:tplc="A426D1D0">
      <w:numFmt w:val="bullet"/>
      <w:lvlText w:val="•"/>
      <w:lvlJc w:val="left"/>
      <w:pPr>
        <w:ind w:left="2537" w:hanging="295"/>
      </w:pPr>
      <w:rPr>
        <w:rFonts w:hint="default"/>
        <w:lang w:val="uk-UA" w:eastAsia="en-US" w:bidi="ar-SA"/>
      </w:rPr>
    </w:lvl>
    <w:lvl w:ilvl="3" w:tplc="C7189544">
      <w:numFmt w:val="bullet"/>
      <w:lvlText w:val="•"/>
      <w:lvlJc w:val="left"/>
      <w:pPr>
        <w:ind w:left="3455" w:hanging="295"/>
      </w:pPr>
      <w:rPr>
        <w:rFonts w:hint="default"/>
        <w:lang w:val="uk-UA" w:eastAsia="en-US" w:bidi="ar-SA"/>
      </w:rPr>
    </w:lvl>
    <w:lvl w:ilvl="4" w:tplc="D3FCE94E">
      <w:numFmt w:val="bullet"/>
      <w:lvlText w:val="•"/>
      <w:lvlJc w:val="left"/>
      <w:pPr>
        <w:ind w:left="4374" w:hanging="295"/>
      </w:pPr>
      <w:rPr>
        <w:rFonts w:hint="default"/>
        <w:lang w:val="uk-UA" w:eastAsia="en-US" w:bidi="ar-SA"/>
      </w:rPr>
    </w:lvl>
    <w:lvl w:ilvl="5" w:tplc="D23E3EBC">
      <w:numFmt w:val="bullet"/>
      <w:lvlText w:val="•"/>
      <w:lvlJc w:val="left"/>
      <w:pPr>
        <w:ind w:left="5292" w:hanging="295"/>
      </w:pPr>
      <w:rPr>
        <w:rFonts w:hint="default"/>
        <w:lang w:val="uk-UA" w:eastAsia="en-US" w:bidi="ar-SA"/>
      </w:rPr>
    </w:lvl>
    <w:lvl w:ilvl="6" w:tplc="42F2B3F4">
      <w:numFmt w:val="bullet"/>
      <w:lvlText w:val="•"/>
      <w:lvlJc w:val="left"/>
      <w:pPr>
        <w:ind w:left="6211" w:hanging="295"/>
      </w:pPr>
      <w:rPr>
        <w:rFonts w:hint="default"/>
        <w:lang w:val="uk-UA" w:eastAsia="en-US" w:bidi="ar-SA"/>
      </w:rPr>
    </w:lvl>
    <w:lvl w:ilvl="7" w:tplc="41DE742E">
      <w:numFmt w:val="bullet"/>
      <w:lvlText w:val="•"/>
      <w:lvlJc w:val="left"/>
      <w:pPr>
        <w:ind w:left="7129" w:hanging="295"/>
      </w:pPr>
      <w:rPr>
        <w:rFonts w:hint="default"/>
        <w:lang w:val="uk-UA" w:eastAsia="en-US" w:bidi="ar-SA"/>
      </w:rPr>
    </w:lvl>
    <w:lvl w:ilvl="8" w:tplc="759AFB5A">
      <w:numFmt w:val="bullet"/>
      <w:lvlText w:val="•"/>
      <w:lvlJc w:val="left"/>
      <w:pPr>
        <w:ind w:left="8048" w:hanging="295"/>
      </w:pPr>
      <w:rPr>
        <w:rFonts w:hint="default"/>
        <w:lang w:val="uk-UA" w:eastAsia="en-US" w:bidi="ar-SA"/>
      </w:rPr>
    </w:lvl>
  </w:abstractNum>
  <w:num w:numId="1" w16cid:durableId="634485696">
    <w:abstractNumId w:val="0"/>
  </w:num>
  <w:num w:numId="2" w16cid:durableId="1890990467">
    <w:abstractNumId w:val="3"/>
  </w:num>
  <w:num w:numId="3" w16cid:durableId="2144500067">
    <w:abstractNumId w:val="2"/>
  </w:num>
  <w:num w:numId="4" w16cid:durableId="815145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A63"/>
    <w:rsid w:val="000075AE"/>
    <w:rsid w:val="00012895"/>
    <w:rsid w:val="0002752A"/>
    <w:rsid w:val="000307A5"/>
    <w:rsid w:val="00062D00"/>
    <w:rsid w:val="00063CEC"/>
    <w:rsid w:val="000866C4"/>
    <w:rsid w:val="000A3418"/>
    <w:rsid w:val="000B628A"/>
    <w:rsid w:val="000E1016"/>
    <w:rsid w:val="000F346F"/>
    <w:rsid w:val="00105600"/>
    <w:rsid w:val="001058EF"/>
    <w:rsid w:val="00107981"/>
    <w:rsid w:val="001145A3"/>
    <w:rsid w:val="00136F90"/>
    <w:rsid w:val="0014759B"/>
    <w:rsid w:val="00164231"/>
    <w:rsid w:val="001742D5"/>
    <w:rsid w:val="00174607"/>
    <w:rsid w:val="001A7B6F"/>
    <w:rsid w:val="001C1749"/>
    <w:rsid w:val="001D63EB"/>
    <w:rsid w:val="001F75AE"/>
    <w:rsid w:val="0020347B"/>
    <w:rsid w:val="002705BB"/>
    <w:rsid w:val="00281652"/>
    <w:rsid w:val="00284C2D"/>
    <w:rsid w:val="00296045"/>
    <w:rsid w:val="002B72ED"/>
    <w:rsid w:val="002C43E4"/>
    <w:rsid w:val="002D16C7"/>
    <w:rsid w:val="002F0666"/>
    <w:rsid w:val="0031129D"/>
    <w:rsid w:val="00321B0E"/>
    <w:rsid w:val="0032365E"/>
    <w:rsid w:val="00333773"/>
    <w:rsid w:val="003360AD"/>
    <w:rsid w:val="003705DD"/>
    <w:rsid w:val="003A181B"/>
    <w:rsid w:val="003A454D"/>
    <w:rsid w:val="003B227B"/>
    <w:rsid w:val="003B5395"/>
    <w:rsid w:val="003C11C7"/>
    <w:rsid w:val="003D4F77"/>
    <w:rsid w:val="00403320"/>
    <w:rsid w:val="0043687B"/>
    <w:rsid w:val="00454A44"/>
    <w:rsid w:val="00462FB9"/>
    <w:rsid w:val="00481C89"/>
    <w:rsid w:val="004D23B4"/>
    <w:rsid w:val="004E2359"/>
    <w:rsid w:val="004E2AA7"/>
    <w:rsid w:val="004F0BFD"/>
    <w:rsid w:val="004F0D90"/>
    <w:rsid w:val="004F34A2"/>
    <w:rsid w:val="004F6F0A"/>
    <w:rsid w:val="00527825"/>
    <w:rsid w:val="005370FF"/>
    <w:rsid w:val="005474AC"/>
    <w:rsid w:val="00595E93"/>
    <w:rsid w:val="005C5F4C"/>
    <w:rsid w:val="005E3E3B"/>
    <w:rsid w:val="006210D4"/>
    <w:rsid w:val="006233F8"/>
    <w:rsid w:val="006555A4"/>
    <w:rsid w:val="006603CB"/>
    <w:rsid w:val="00664EB9"/>
    <w:rsid w:val="00676DD9"/>
    <w:rsid w:val="00694263"/>
    <w:rsid w:val="00696DD4"/>
    <w:rsid w:val="006A7F8E"/>
    <w:rsid w:val="006C242A"/>
    <w:rsid w:val="006E0A67"/>
    <w:rsid w:val="00701DD7"/>
    <w:rsid w:val="007050E3"/>
    <w:rsid w:val="00712565"/>
    <w:rsid w:val="007312D5"/>
    <w:rsid w:val="00734304"/>
    <w:rsid w:val="00761A09"/>
    <w:rsid w:val="00770337"/>
    <w:rsid w:val="007E423A"/>
    <w:rsid w:val="007E4AA6"/>
    <w:rsid w:val="00852DCE"/>
    <w:rsid w:val="00853DDD"/>
    <w:rsid w:val="00860ECB"/>
    <w:rsid w:val="00866838"/>
    <w:rsid w:val="00877AA6"/>
    <w:rsid w:val="008B55EE"/>
    <w:rsid w:val="008E7D09"/>
    <w:rsid w:val="00903F18"/>
    <w:rsid w:val="00904D77"/>
    <w:rsid w:val="00915D13"/>
    <w:rsid w:val="009546EE"/>
    <w:rsid w:val="00984F3F"/>
    <w:rsid w:val="009B1178"/>
    <w:rsid w:val="009C04D7"/>
    <w:rsid w:val="009F0EAE"/>
    <w:rsid w:val="009F6CBC"/>
    <w:rsid w:val="00A03265"/>
    <w:rsid w:val="00A04875"/>
    <w:rsid w:val="00A43D7F"/>
    <w:rsid w:val="00A4584A"/>
    <w:rsid w:val="00A5016D"/>
    <w:rsid w:val="00A54FDB"/>
    <w:rsid w:val="00A72497"/>
    <w:rsid w:val="00A7392E"/>
    <w:rsid w:val="00A81DEC"/>
    <w:rsid w:val="00A91BAB"/>
    <w:rsid w:val="00AE2147"/>
    <w:rsid w:val="00AF413D"/>
    <w:rsid w:val="00B50286"/>
    <w:rsid w:val="00B51214"/>
    <w:rsid w:val="00B51409"/>
    <w:rsid w:val="00B51DB1"/>
    <w:rsid w:val="00B5728B"/>
    <w:rsid w:val="00B72C10"/>
    <w:rsid w:val="00B7709A"/>
    <w:rsid w:val="00B8382B"/>
    <w:rsid w:val="00BA7596"/>
    <w:rsid w:val="00C04DCB"/>
    <w:rsid w:val="00C16C52"/>
    <w:rsid w:val="00C36BE4"/>
    <w:rsid w:val="00C64B63"/>
    <w:rsid w:val="00C92024"/>
    <w:rsid w:val="00C958C1"/>
    <w:rsid w:val="00CA00FF"/>
    <w:rsid w:val="00CB42E8"/>
    <w:rsid w:val="00CC1F6F"/>
    <w:rsid w:val="00CD71B5"/>
    <w:rsid w:val="00CF5A63"/>
    <w:rsid w:val="00D46DCF"/>
    <w:rsid w:val="00D54D9A"/>
    <w:rsid w:val="00D762BB"/>
    <w:rsid w:val="00D90501"/>
    <w:rsid w:val="00D930CA"/>
    <w:rsid w:val="00DB5B7E"/>
    <w:rsid w:val="00DD1E6E"/>
    <w:rsid w:val="00DE4808"/>
    <w:rsid w:val="00E14D6A"/>
    <w:rsid w:val="00E30D7E"/>
    <w:rsid w:val="00E41450"/>
    <w:rsid w:val="00E4529E"/>
    <w:rsid w:val="00E604B4"/>
    <w:rsid w:val="00E60AF1"/>
    <w:rsid w:val="00E76190"/>
    <w:rsid w:val="00EC4665"/>
    <w:rsid w:val="00EC6326"/>
    <w:rsid w:val="00F0487B"/>
    <w:rsid w:val="00F06F75"/>
    <w:rsid w:val="00F17D52"/>
    <w:rsid w:val="00F234DC"/>
    <w:rsid w:val="00F31DA0"/>
    <w:rsid w:val="00F60800"/>
    <w:rsid w:val="00F708F2"/>
    <w:rsid w:val="00F72406"/>
    <w:rsid w:val="00F810EF"/>
    <w:rsid w:val="00F97859"/>
    <w:rsid w:val="00FD670B"/>
    <w:rsid w:val="00FE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12C9"/>
  <w15:docId w15:val="{B62A53BE-6206-46A0-9618-E2F332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AA6"/>
  </w:style>
  <w:style w:type="paragraph" w:styleId="2">
    <w:name w:val="heading 2"/>
    <w:basedOn w:val="a"/>
    <w:next w:val="a"/>
    <w:link w:val="20"/>
    <w:uiPriority w:val="99"/>
    <w:qFormat/>
    <w:rsid w:val="00CF5A6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F5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CF5A63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CF5A6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5A6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2497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unhideWhenUsed/>
    <w:rsid w:val="00105600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105600"/>
  </w:style>
  <w:style w:type="paragraph" w:styleId="a8">
    <w:name w:val="List Paragraph"/>
    <w:basedOn w:val="a"/>
    <w:uiPriority w:val="1"/>
    <w:qFormat/>
    <w:rsid w:val="0010560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E2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AE2147"/>
  </w:style>
  <w:style w:type="paragraph" w:styleId="ab">
    <w:name w:val="footer"/>
    <w:basedOn w:val="a"/>
    <w:link w:val="ac"/>
    <w:uiPriority w:val="99"/>
    <w:unhideWhenUsed/>
    <w:rsid w:val="00AE2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E2147"/>
  </w:style>
  <w:style w:type="character" w:customStyle="1" w:styleId="rvts9">
    <w:name w:val="rvts9"/>
    <w:basedOn w:val="a0"/>
    <w:rsid w:val="00D4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7F99-1CB3-42BF-832D-A0CD0AC8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3842</Words>
  <Characters>2191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</dc:creator>
  <cp:lastModifiedBy>Симчук</cp:lastModifiedBy>
  <cp:revision>5</cp:revision>
  <cp:lastPrinted>2022-09-21T09:22:00Z</cp:lastPrinted>
  <dcterms:created xsi:type="dcterms:W3CDTF">2025-10-02T13:50:00Z</dcterms:created>
  <dcterms:modified xsi:type="dcterms:W3CDTF">2025-10-06T11:39:00Z</dcterms:modified>
</cp:coreProperties>
</file>