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29"/>
        <w:gridCol w:w="3201"/>
      </w:tblGrid>
      <w:tr w:rsidR="00454A44" w14:paraId="7458133A" w14:textId="77777777" w:rsidTr="00454A44">
        <w:tc>
          <w:tcPr>
            <w:tcW w:w="3284" w:type="dxa"/>
          </w:tcPr>
          <w:p w14:paraId="068C0FC2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4645362E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F9EC1D0" wp14:editId="387E4DB6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683C5F18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6F191A7F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311A60DD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5C02D952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31C5BE60" w14:textId="77777777" w:rsidTr="00454A44">
        <w:tc>
          <w:tcPr>
            <w:tcW w:w="9854" w:type="dxa"/>
            <w:gridSpan w:val="3"/>
          </w:tcPr>
          <w:p w14:paraId="71E67C3F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3239778C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61ABF6AC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1D2302E5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6332DFEF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394E4D23" w14:textId="77777777" w:rsidTr="00454A44">
        <w:tc>
          <w:tcPr>
            <w:tcW w:w="9854" w:type="dxa"/>
            <w:gridSpan w:val="3"/>
          </w:tcPr>
          <w:p w14:paraId="0A252798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4E6CA6F8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0BF217C7" w14:textId="304ABFC7" w:rsidR="00DB2589" w:rsidRDefault="00DF1847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A21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верес</w:t>
      </w:r>
      <w:r w:rsidR="00A406F3">
        <w:rPr>
          <w:rFonts w:ascii="Times New Roman" w:hAnsi="Times New Roman" w:cs="Times New Roman"/>
          <w:sz w:val="28"/>
          <w:szCs w:val="28"/>
        </w:rPr>
        <w:t>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A406F3">
        <w:rPr>
          <w:rFonts w:ascii="Times New Roman" w:hAnsi="Times New Roman" w:cs="Times New Roman"/>
          <w:sz w:val="28"/>
          <w:szCs w:val="28"/>
        </w:rPr>
        <w:t>4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     </w:t>
      </w:r>
      <w:r w:rsidR="008A00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BB6D47">
        <w:rPr>
          <w:rFonts w:ascii="Times New Roman" w:hAnsi="Times New Roman" w:cs="Times New Roman"/>
          <w:sz w:val="28"/>
          <w:szCs w:val="28"/>
        </w:rPr>
        <w:t xml:space="preserve"> </w:t>
      </w:r>
      <w:r w:rsidR="00367A21">
        <w:rPr>
          <w:rFonts w:ascii="Times New Roman" w:hAnsi="Times New Roman" w:cs="Times New Roman"/>
          <w:sz w:val="28"/>
          <w:szCs w:val="28"/>
        </w:rPr>
        <w:t>45</w:t>
      </w:r>
    </w:p>
    <w:p w14:paraId="692637AC" w14:textId="77777777" w:rsidR="00F079E6" w:rsidRDefault="00F079E6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86DB86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0804B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61668434" w14:textId="77777777" w:rsid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A406F3">
        <w:rPr>
          <w:sz w:val="28"/>
          <w:szCs w:val="28"/>
          <w:lang w:val="uk-UA"/>
        </w:rPr>
        <w:t>4</w:t>
      </w:r>
      <w:r w:rsidRPr="00B04A69">
        <w:rPr>
          <w:sz w:val="28"/>
          <w:szCs w:val="28"/>
          <w:lang w:val="uk-UA"/>
        </w:rPr>
        <w:t xml:space="preserve"> рік</w:t>
      </w:r>
    </w:p>
    <w:p w14:paraId="04E1D548" w14:textId="77777777" w:rsidR="00F079E6" w:rsidRPr="00B04A69" w:rsidRDefault="00F079E6" w:rsidP="00B04A69">
      <w:pPr>
        <w:pStyle w:val="Iauiue"/>
        <w:jc w:val="center"/>
        <w:rPr>
          <w:sz w:val="28"/>
          <w:szCs w:val="28"/>
          <w:lang w:val="uk-UA"/>
        </w:rPr>
      </w:pPr>
    </w:p>
    <w:p w14:paraId="34EA9941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77278D" w14:textId="0E12B01F" w:rsidR="00A43982" w:rsidRDefault="009A6C04" w:rsidP="00C87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339E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E7339E">
        <w:rPr>
          <w:rFonts w:ascii="Times New Roman" w:hAnsi="Times New Roman" w:cs="Times New Roman"/>
          <w:sz w:val="28"/>
          <w:szCs w:val="28"/>
        </w:rPr>
        <w:t>акон</w:t>
      </w:r>
      <w:r w:rsidRPr="00E7339E">
        <w:rPr>
          <w:rFonts w:ascii="Times New Roman" w:hAnsi="Times New Roman" w:cs="Times New Roman"/>
          <w:sz w:val="28"/>
          <w:szCs w:val="28"/>
        </w:rPr>
        <w:t>ів</w:t>
      </w:r>
      <w:r w:rsidR="00A45D7A" w:rsidRPr="00E7339E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C634C2" w:rsidRPr="00E7339E">
        <w:rPr>
          <w:rFonts w:ascii="Times New Roman" w:hAnsi="Times New Roman" w:cs="Times New Roman"/>
          <w:sz w:val="28"/>
          <w:szCs w:val="28"/>
        </w:rPr>
        <w:t xml:space="preserve">«Про Державний бюджет України на 2024 рік», </w:t>
      </w:r>
      <w:r w:rsidR="00A45D7A" w:rsidRPr="00E7339E">
        <w:rPr>
          <w:rFonts w:ascii="Times New Roman" w:hAnsi="Times New Roman" w:cs="Times New Roman"/>
          <w:sz w:val="28"/>
          <w:szCs w:val="28"/>
        </w:rPr>
        <w:t xml:space="preserve">«Про </w:t>
      </w:r>
      <w:r w:rsidRPr="00E7339E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E7339E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E7339E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E7339E">
        <w:rPr>
          <w:rFonts w:ascii="Times New Roman" w:hAnsi="Times New Roman" w:cs="Times New Roman"/>
          <w:sz w:val="28"/>
          <w:szCs w:val="28"/>
        </w:rPr>
        <w:t>»</w:t>
      </w:r>
      <w:r w:rsidR="00BC036A" w:rsidRPr="00E7339E">
        <w:rPr>
          <w:rFonts w:ascii="Times New Roman" w:hAnsi="Times New Roman" w:cs="Times New Roman"/>
          <w:sz w:val="28"/>
          <w:szCs w:val="28"/>
        </w:rPr>
        <w:t>,</w:t>
      </w:r>
      <w:r w:rsidR="004844F6"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постанови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Кабінету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Міністрів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України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від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11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березня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2022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року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№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Pr="00E7339E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E7339E">
        <w:rPr>
          <w:rFonts w:ascii="Times New Roman" w:hAnsi="Times New Roman" w:cs="Times New Roman"/>
          <w:sz w:val="28"/>
          <w:szCs w:val="28"/>
        </w:rPr>
        <w:t>«Деякі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питання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формування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та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виконання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місцевих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бюджетів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період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воєнного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стану»</w:t>
      </w:r>
      <w:r w:rsidR="00732EC6" w:rsidRPr="00E7339E">
        <w:rPr>
          <w:rFonts w:ascii="Times New Roman" w:hAnsi="Times New Roman" w:cs="Times New Roman"/>
          <w:sz w:val="28"/>
          <w:szCs w:val="28"/>
        </w:rPr>
        <w:t> </w:t>
      </w:r>
      <w:r w:rsidR="00887226" w:rsidRPr="00E7339E">
        <w:rPr>
          <w:rFonts w:ascii="Times New Roman" w:hAnsi="Times New Roman" w:cs="Times New Roman"/>
          <w:sz w:val="28"/>
          <w:szCs w:val="28"/>
        </w:rPr>
        <w:t>(із змінами</w:t>
      </w:r>
      <w:r w:rsidR="00887226" w:rsidRPr="00893B9D">
        <w:rPr>
          <w:rFonts w:ascii="Times New Roman" w:hAnsi="Times New Roman" w:cs="Times New Roman"/>
          <w:sz w:val="28"/>
          <w:szCs w:val="28"/>
        </w:rPr>
        <w:t>)</w:t>
      </w:r>
      <w:r w:rsidR="00A45D7A" w:rsidRPr="00893B9D">
        <w:rPr>
          <w:rFonts w:ascii="Times New Roman" w:hAnsi="Times New Roman" w:cs="Times New Roman"/>
          <w:sz w:val="28"/>
          <w:szCs w:val="28"/>
        </w:rPr>
        <w:t>,</w:t>
      </w:r>
      <w:r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144BAF" w:rsidRPr="00893B9D">
        <w:rPr>
          <w:rFonts w:ascii="Times New Roman" w:hAnsi="Times New Roman" w:cs="Times New Roman"/>
          <w:sz w:val="28"/>
          <w:szCs w:val="28"/>
        </w:rPr>
        <w:t>рішен</w:t>
      </w:r>
      <w:r w:rsidR="00C41417" w:rsidRPr="00893B9D">
        <w:rPr>
          <w:rFonts w:ascii="Times New Roman" w:hAnsi="Times New Roman" w:cs="Times New Roman"/>
          <w:sz w:val="28"/>
          <w:szCs w:val="28"/>
        </w:rPr>
        <w:t>ь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4C2" w:rsidRPr="00893B9D">
        <w:rPr>
          <w:rFonts w:ascii="Times New Roman" w:hAnsi="Times New Roman" w:cs="Times New Roman"/>
          <w:sz w:val="28"/>
          <w:szCs w:val="28"/>
        </w:rPr>
        <w:t>Торчинської</w:t>
      </w:r>
      <w:proofErr w:type="spellEnd"/>
      <w:r w:rsidR="00672353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C634C2" w:rsidRPr="00893B9D">
        <w:rPr>
          <w:rFonts w:ascii="Times New Roman" w:hAnsi="Times New Roman" w:cs="Times New Roman"/>
          <w:sz w:val="28"/>
          <w:szCs w:val="28"/>
        </w:rPr>
        <w:t>селищної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C41417" w:rsidRPr="00893B9D">
        <w:rPr>
          <w:rFonts w:ascii="Times New Roman" w:hAnsi="Times New Roman" w:cs="Times New Roman"/>
          <w:sz w:val="28"/>
          <w:szCs w:val="28"/>
        </w:rPr>
        <w:t>2</w:t>
      </w:r>
      <w:r w:rsidR="00C634C2" w:rsidRPr="00893B9D">
        <w:rPr>
          <w:rFonts w:ascii="Times New Roman" w:hAnsi="Times New Roman" w:cs="Times New Roman"/>
          <w:sz w:val="28"/>
          <w:szCs w:val="28"/>
        </w:rPr>
        <w:t>7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C634C2" w:rsidRPr="00893B9D">
        <w:rPr>
          <w:rFonts w:ascii="Times New Roman" w:hAnsi="Times New Roman" w:cs="Times New Roman"/>
          <w:sz w:val="28"/>
          <w:szCs w:val="28"/>
        </w:rPr>
        <w:t>серпня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202</w:t>
      </w:r>
      <w:r w:rsidR="00672353" w:rsidRPr="00893B9D">
        <w:rPr>
          <w:rFonts w:ascii="Times New Roman" w:hAnsi="Times New Roman" w:cs="Times New Roman"/>
          <w:sz w:val="28"/>
          <w:szCs w:val="28"/>
        </w:rPr>
        <w:t>4</w:t>
      </w:r>
      <w:r w:rsidR="00732EC6" w:rsidRPr="00893B9D">
        <w:rPr>
          <w:rFonts w:ascii="Times New Roman" w:hAnsi="Times New Roman" w:cs="Times New Roman"/>
          <w:sz w:val="28"/>
          <w:szCs w:val="28"/>
        </w:rPr>
        <w:t> </w:t>
      </w:r>
      <w:r w:rsidR="00144BAF" w:rsidRPr="00893B9D">
        <w:rPr>
          <w:rFonts w:ascii="Times New Roman" w:hAnsi="Times New Roman" w:cs="Times New Roman"/>
          <w:sz w:val="28"/>
          <w:szCs w:val="28"/>
        </w:rPr>
        <w:t>року</w:t>
      </w:r>
      <w:r w:rsidR="00C414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144BAF" w:rsidRPr="00893B9D">
        <w:rPr>
          <w:rFonts w:ascii="Times New Roman" w:hAnsi="Times New Roman" w:cs="Times New Roman"/>
          <w:sz w:val="28"/>
          <w:szCs w:val="28"/>
        </w:rPr>
        <w:t>№</w:t>
      </w:r>
      <w:r w:rsidR="008A0053" w:rsidRPr="00893B9D">
        <w:rPr>
          <w:rFonts w:ascii="Times New Roman" w:hAnsi="Times New Roman" w:cs="Times New Roman"/>
          <w:sz w:val="28"/>
          <w:szCs w:val="28"/>
        </w:rPr>
        <w:t> </w:t>
      </w:r>
      <w:r w:rsidR="00C634C2" w:rsidRPr="00893B9D">
        <w:rPr>
          <w:rFonts w:ascii="Times New Roman" w:hAnsi="Times New Roman" w:cs="Times New Roman"/>
          <w:sz w:val="28"/>
          <w:szCs w:val="28"/>
        </w:rPr>
        <w:t>44</w:t>
      </w:r>
      <w:r w:rsidR="00672353" w:rsidRPr="00893B9D">
        <w:rPr>
          <w:rFonts w:ascii="Times New Roman" w:hAnsi="Times New Roman" w:cs="Times New Roman"/>
          <w:sz w:val="28"/>
          <w:szCs w:val="28"/>
        </w:rPr>
        <w:t xml:space="preserve">/3 «Про внесення змін до </w:t>
      </w:r>
      <w:r w:rsidR="00C634C2" w:rsidRPr="00893B9D">
        <w:rPr>
          <w:rFonts w:ascii="Times New Roman" w:hAnsi="Times New Roman" w:cs="Times New Roman"/>
          <w:sz w:val="28"/>
          <w:szCs w:val="28"/>
        </w:rPr>
        <w:t>бюджету селищної територіальної громади</w:t>
      </w:r>
      <w:r w:rsidR="00672353" w:rsidRPr="00893B9D">
        <w:rPr>
          <w:rFonts w:ascii="Times New Roman" w:hAnsi="Times New Roman" w:cs="Times New Roman"/>
          <w:sz w:val="28"/>
          <w:szCs w:val="28"/>
        </w:rPr>
        <w:t xml:space="preserve"> на 2024 рік», </w:t>
      </w:r>
      <w:proofErr w:type="spellStart"/>
      <w:r w:rsidR="00A43982" w:rsidRPr="00B94CC3">
        <w:rPr>
          <w:rFonts w:ascii="Times New Roman" w:hAnsi="Times New Roman" w:cs="Times New Roman"/>
          <w:sz w:val="28"/>
          <w:szCs w:val="28"/>
        </w:rPr>
        <w:t>Колківської</w:t>
      </w:r>
      <w:proofErr w:type="spellEnd"/>
      <w:r w:rsidR="00A43982" w:rsidRPr="00B94CC3">
        <w:rPr>
          <w:rFonts w:ascii="Times New Roman" w:hAnsi="Times New Roman" w:cs="Times New Roman"/>
          <w:sz w:val="28"/>
          <w:szCs w:val="28"/>
        </w:rPr>
        <w:t xml:space="preserve"> селищної ради від 18 вересня 2024 року № 43/10 «Про внесення змін до рішення селищної ради від 21.12.2023 №37/6 «Про бюджет селищної територіальної громади на 2024 рік», </w:t>
      </w:r>
      <w:r w:rsidR="00BE3BDD" w:rsidRPr="00B94CC3">
        <w:rPr>
          <w:rFonts w:ascii="Times New Roman" w:hAnsi="Times New Roman" w:cs="Times New Roman"/>
          <w:sz w:val="28"/>
          <w:szCs w:val="28"/>
        </w:rPr>
        <w:t>Городищенської сільської ради від 20 грудня 2023 року</w:t>
      </w:r>
      <w:r w:rsidR="00BE3BDD" w:rsidRPr="00893B9D">
        <w:rPr>
          <w:rFonts w:ascii="Times New Roman" w:hAnsi="Times New Roman" w:cs="Times New Roman"/>
          <w:sz w:val="28"/>
          <w:szCs w:val="28"/>
        </w:rPr>
        <w:t xml:space="preserve"> № 35/27 «Про бюджет сільської територіальної громади на 2024 рік», </w:t>
      </w:r>
      <w:r w:rsidR="00EA1E0B" w:rsidRPr="00893B9D">
        <w:rPr>
          <w:rFonts w:ascii="Times New Roman" w:hAnsi="Times New Roman" w:cs="Times New Roman"/>
          <w:sz w:val="28"/>
          <w:szCs w:val="28"/>
        </w:rPr>
        <w:t xml:space="preserve">Ківерцівської </w:t>
      </w:r>
      <w:r w:rsidR="00247517" w:rsidRPr="00893B9D">
        <w:rPr>
          <w:rFonts w:ascii="Times New Roman" w:hAnsi="Times New Roman" w:cs="Times New Roman"/>
          <w:sz w:val="28"/>
          <w:szCs w:val="28"/>
        </w:rPr>
        <w:t>міської</w:t>
      </w:r>
      <w:r w:rsidR="005C2609" w:rsidRPr="00893B9D">
        <w:rPr>
          <w:rFonts w:ascii="Times New Roman" w:hAnsi="Times New Roman" w:cs="Times New Roman"/>
          <w:sz w:val="28"/>
          <w:szCs w:val="28"/>
        </w:rPr>
        <w:t xml:space="preserve"> ради 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від </w:t>
      </w:r>
      <w:r w:rsidR="00FA2BE4" w:rsidRPr="00893B9D">
        <w:rPr>
          <w:rFonts w:ascii="Times New Roman" w:hAnsi="Times New Roman" w:cs="Times New Roman"/>
          <w:sz w:val="28"/>
          <w:szCs w:val="28"/>
        </w:rPr>
        <w:t>11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FA2BE4" w:rsidRPr="00893B9D">
        <w:rPr>
          <w:rFonts w:ascii="Times New Roman" w:hAnsi="Times New Roman" w:cs="Times New Roman"/>
          <w:sz w:val="28"/>
          <w:szCs w:val="28"/>
        </w:rPr>
        <w:t>вересня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A077C1" w:rsidRPr="00893B9D">
        <w:rPr>
          <w:rFonts w:ascii="Times New Roman" w:hAnsi="Times New Roman" w:cs="Times New Roman"/>
          <w:sz w:val="28"/>
          <w:szCs w:val="28"/>
        </w:rPr>
        <w:t>202</w:t>
      </w:r>
      <w:r w:rsidR="00FA2BE4" w:rsidRPr="00893B9D">
        <w:rPr>
          <w:rFonts w:ascii="Times New Roman" w:hAnsi="Times New Roman" w:cs="Times New Roman"/>
          <w:sz w:val="28"/>
          <w:szCs w:val="28"/>
        </w:rPr>
        <w:t>4</w:t>
      </w:r>
      <w:r w:rsidR="00A077C1" w:rsidRPr="00893B9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8A0053" w:rsidRPr="00893B9D">
        <w:rPr>
          <w:rFonts w:ascii="Times New Roman" w:hAnsi="Times New Roman" w:cs="Times New Roman"/>
          <w:sz w:val="28"/>
          <w:szCs w:val="28"/>
        </w:rPr>
        <w:t> </w:t>
      </w:r>
      <w:r w:rsidR="00FA2BE4" w:rsidRPr="00893B9D">
        <w:rPr>
          <w:rFonts w:ascii="Times New Roman" w:hAnsi="Times New Roman" w:cs="Times New Roman"/>
          <w:sz w:val="28"/>
          <w:szCs w:val="28"/>
        </w:rPr>
        <w:t>38</w:t>
      </w:r>
      <w:r w:rsidR="00A077C1" w:rsidRPr="00893B9D">
        <w:rPr>
          <w:rFonts w:ascii="Times New Roman" w:hAnsi="Times New Roman" w:cs="Times New Roman"/>
          <w:sz w:val="28"/>
          <w:szCs w:val="28"/>
        </w:rPr>
        <w:t>/</w:t>
      </w:r>
      <w:r w:rsidR="00FA2BE4" w:rsidRPr="00893B9D">
        <w:rPr>
          <w:rFonts w:ascii="Times New Roman" w:hAnsi="Times New Roman" w:cs="Times New Roman"/>
          <w:sz w:val="28"/>
          <w:szCs w:val="28"/>
        </w:rPr>
        <w:t>3</w:t>
      </w:r>
      <w:r w:rsidR="00BE3BDD" w:rsidRPr="00893B9D">
        <w:rPr>
          <w:rFonts w:ascii="Times New Roman" w:hAnsi="Times New Roman" w:cs="Times New Roman"/>
          <w:sz w:val="28"/>
          <w:szCs w:val="28"/>
        </w:rPr>
        <w:t>2</w:t>
      </w:r>
      <w:r w:rsidR="00A077C1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«Про внесення змін до рішення </w:t>
      </w:r>
      <w:r w:rsidR="00FA2BE4" w:rsidRPr="00893B9D">
        <w:rPr>
          <w:rFonts w:ascii="Times New Roman" w:hAnsi="Times New Roman" w:cs="Times New Roman"/>
          <w:sz w:val="28"/>
          <w:szCs w:val="28"/>
        </w:rPr>
        <w:t>міської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FA2BE4" w:rsidRPr="00893B9D">
        <w:rPr>
          <w:rFonts w:ascii="Times New Roman" w:hAnsi="Times New Roman" w:cs="Times New Roman"/>
          <w:sz w:val="28"/>
          <w:szCs w:val="28"/>
        </w:rPr>
        <w:t>19</w:t>
      </w:r>
      <w:r w:rsidR="005C2609" w:rsidRPr="00893B9D">
        <w:rPr>
          <w:rFonts w:ascii="Times New Roman" w:hAnsi="Times New Roman" w:cs="Times New Roman"/>
          <w:sz w:val="28"/>
          <w:szCs w:val="28"/>
        </w:rPr>
        <w:t>.12.</w:t>
      </w:r>
      <w:r w:rsidR="00144BAF" w:rsidRPr="00893B9D">
        <w:rPr>
          <w:rFonts w:ascii="Times New Roman" w:hAnsi="Times New Roman" w:cs="Times New Roman"/>
          <w:sz w:val="28"/>
          <w:szCs w:val="28"/>
        </w:rPr>
        <w:t>202</w:t>
      </w:r>
      <w:r w:rsidR="00C41417" w:rsidRPr="00893B9D">
        <w:rPr>
          <w:rFonts w:ascii="Times New Roman" w:hAnsi="Times New Roman" w:cs="Times New Roman"/>
          <w:sz w:val="28"/>
          <w:szCs w:val="28"/>
        </w:rPr>
        <w:t>3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="00144BAF" w:rsidRPr="00893B9D">
        <w:rPr>
          <w:rFonts w:ascii="Times New Roman" w:hAnsi="Times New Roman" w:cs="Times New Roman"/>
          <w:sz w:val="28"/>
          <w:szCs w:val="28"/>
        </w:rPr>
        <w:t>р</w:t>
      </w:r>
      <w:r w:rsidR="000C7FBE" w:rsidRPr="00893B9D">
        <w:rPr>
          <w:rFonts w:ascii="Times New Roman" w:hAnsi="Times New Roman" w:cs="Times New Roman"/>
          <w:sz w:val="28"/>
          <w:szCs w:val="28"/>
        </w:rPr>
        <w:t>оку</w:t>
      </w:r>
      <w:r w:rsidR="00144BAF" w:rsidRPr="00893B9D">
        <w:rPr>
          <w:rFonts w:ascii="Times New Roman" w:hAnsi="Times New Roman" w:cs="Times New Roman"/>
          <w:sz w:val="28"/>
          <w:szCs w:val="28"/>
        </w:rPr>
        <w:t xml:space="preserve"> №</w:t>
      </w:r>
      <w:r w:rsidR="008A0053" w:rsidRPr="00893B9D">
        <w:rPr>
          <w:rFonts w:ascii="Times New Roman" w:hAnsi="Times New Roman" w:cs="Times New Roman"/>
          <w:sz w:val="28"/>
          <w:szCs w:val="28"/>
        </w:rPr>
        <w:t> </w:t>
      </w:r>
      <w:r w:rsidR="00FA2BE4" w:rsidRPr="00893B9D">
        <w:rPr>
          <w:rFonts w:ascii="Times New Roman" w:hAnsi="Times New Roman" w:cs="Times New Roman"/>
          <w:sz w:val="28"/>
          <w:szCs w:val="28"/>
        </w:rPr>
        <w:t>32</w:t>
      </w:r>
      <w:r w:rsidR="00C41417" w:rsidRPr="00893B9D">
        <w:rPr>
          <w:rFonts w:ascii="Times New Roman" w:hAnsi="Times New Roman" w:cs="Times New Roman"/>
          <w:sz w:val="28"/>
          <w:szCs w:val="28"/>
        </w:rPr>
        <w:t>/</w:t>
      </w:r>
      <w:r w:rsidR="00FA2BE4" w:rsidRPr="00893B9D">
        <w:rPr>
          <w:rFonts w:ascii="Times New Roman" w:hAnsi="Times New Roman" w:cs="Times New Roman"/>
          <w:sz w:val="28"/>
          <w:szCs w:val="28"/>
        </w:rPr>
        <w:t>55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 «</w:t>
      </w:r>
      <w:r w:rsidR="00F27BA8" w:rsidRPr="00893B9D">
        <w:rPr>
          <w:rFonts w:ascii="Times New Roman" w:hAnsi="Times New Roman" w:cs="Times New Roman"/>
          <w:sz w:val="28"/>
          <w:szCs w:val="28"/>
        </w:rPr>
        <w:t xml:space="preserve">Про бюджет </w:t>
      </w:r>
      <w:r w:rsidR="00FA2BE4" w:rsidRPr="00893B9D">
        <w:rPr>
          <w:rFonts w:ascii="Times New Roman" w:hAnsi="Times New Roman" w:cs="Times New Roman"/>
          <w:sz w:val="28"/>
          <w:szCs w:val="28"/>
        </w:rPr>
        <w:t>Ківерцівської міської</w:t>
      </w:r>
      <w:r w:rsidR="00F27BA8" w:rsidRPr="00893B9D">
        <w:rPr>
          <w:rFonts w:ascii="Times New Roman" w:hAnsi="Times New Roman" w:cs="Times New Roman"/>
          <w:sz w:val="28"/>
          <w:szCs w:val="28"/>
        </w:rPr>
        <w:t xml:space="preserve"> територіальної громади на 202</w:t>
      </w:r>
      <w:r w:rsidR="00C41417" w:rsidRPr="00893B9D">
        <w:rPr>
          <w:rFonts w:ascii="Times New Roman" w:hAnsi="Times New Roman" w:cs="Times New Roman"/>
          <w:sz w:val="28"/>
          <w:szCs w:val="28"/>
        </w:rPr>
        <w:t>4</w:t>
      </w:r>
      <w:r w:rsidR="00F27BA8" w:rsidRPr="00893B9D">
        <w:rPr>
          <w:rFonts w:ascii="Times New Roman" w:hAnsi="Times New Roman" w:cs="Times New Roman"/>
          <w:sz w:val="28"/>
          <w:szCs w:val="28"/>
        </w:rPr>
        <w:t xml:space="preserve"> рік»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7517" w:rsidRPr="00893B9D">
        <w:rPr>
          <w:rFonts w:ascii="Times New Roman" w:hAnsi="Times New Roman" w:cs="Times New Roman"/>
          <w:sz w:val="28"/>
          <w:szCs w:val="28"/>
        </w:rPr>
        <w:t>Берестечківської</w:t>
      </w:r>
      <w:proofErr w:type="spellEnd"/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FA2BE4" w:rsidRPr="00893B9D">
        <w:rPr>
          <w:rFonts w:ascii="Times New Roman" w:hAnsi="Times New Roman" w:cs="Times New Roman"/>
          <w:sz w:val="28"/>
          <w:szCs w:val="28"/>
        </w:rPr>
        <w:t>міської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14CD9" w:rsidRPr="00893B9D">
        <w:rPr>
          <w:rFonts w:ascii="Times New Roman" w:hAnsi="Times New Roman" w:cs="Times New Roman"/>
          <w:sz w:val="28"/>
          <w:szCs w:val="28"/>
        </w:rPr>
        <w:t>14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грудня 2023 року № </w:t>
      </w:r>
      <w:r w:rsidR="00714CD9" w:rsidRPr="00893B9D">
        <w:rPr>
          <w:rFonts w:ascii="Times New Roman" w:hAnsi="Times New Roman" w:cs="Times New Roman"/>
          <w:sz w:val="28"/>
          <w:szCs w:val="28"/>
        </w:rPr>
        <w:t>31-8</w:t>
      </w:r>
      <w:r w:rsidR="00247517" w:rsidRPr="00893B9D">
        <w:rPr>
          <w:rFonts w:ascii="Times New Roman" w:hAnsi="Times New Roman" w:cs="Times New Roman"/>
          <w:sz w:val="28"/>
          <w:szCs w:val="28"/>
        </w:rPr>
        <w:t>/</w:t>
      </w:r>
      <w:r w:rsidR="00714CD9" w:rsidRPr="00893B9D">
        <w:rPr>
          <w:rFonts w:ascii="Times New Roman" w:hAnsi="Times New Roman" w:cs="Times New Roman"/>
          <w:sz w:val="28"/>
          <w:szCs w:val="28"/>
        </w:rPr>
        <w:t>2023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«Про бюджет </w:t>
      </w:r>
      <w:r w:rsidR="00714CD9" w:rsidRPr="00893B9D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247517" w:rsidRPr="00893B9D">
        <w:rPr>
          <w:rFonts w:ascii="Times New Roman" w:hAnsi="Times New Roman" w:cs="Times New Roman"/>
          <w:sz w:val="28"/>
          <w:szCs w:val="28"/>
        </w:rPr>
        <w:t>територіальної громади на 2024 рік»</w:t>
      </w:r>
      <w:r w:rsidR="00714CD9" w:rsidRPr="00893B9D">
        <w:rPr>
          <w:rFonts w:ascii="Times New Roman" w:hAnsi="Times New Roman" w:cs="Times New Roman"/>
          <w:sz w:val="28"/>
          <w:szCs w:val="28"/>
        </w:rPr>
        <w:t xml:space="preserve"> та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від </w:t>
      </w:r>
      <w:r w:rsidR="00714CD9" w:rsidRPr="00893B9D">
        <w:rPr>
          <w:rFonts w:ascii="Times New Roman" w:hAnsi="Times New Roman" w:cs="Times New Roman"/>
          <w:sz w:val="28"/>
          <w:szCs w:val="28"/>
        </w:rPr>
        <w:t>11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="00714CD9" w:rsidRPr="00893B9D">
        <w:rPr>
          <w:rFonts w:ascii="Times New Roman" w:hAnsi="Times New Roman" w:cs="Times New Roman"/>
          <w:sz w:val="28"/>
          <w:szCs w:val="28"/>
        </w:rPr>
        <w:t>вересня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2024 року № </w:t>
      </w:r>
      <w:r w:rsidR="00714CD9" w:rsidRPr="00893B9D">
        <w:rPr>
          <w:rFonts w:ascii="Times New Roman" w:hAnsi="Times New Roman" w:cs="Times New Roman"/>
          <w:sz w:val="28"/>
          <w:szCs w:val="28"/>
        </w:rPr>
        <w:t>36-3</w:t>
      </w:r>
      <w:r w:rsidR="00247517" w:rsidRPr="00893B9D">
        <w:rPr>
          <w:rFonts w:ascii="Times New Roman" w:hAnsi="Times New Roman" w:cs="Times New Roman"/>
          <w:sz w:val="28"/>
          <w:szCs w:val="28"/>
        </w:rPr>
        <w:t>/</w:t>
      </w:r>
      <w:r w:rsidR="00714CD9" w:rsidRPr="00893B9D">
        <w:rPr>
          <w:rFonts w:ascii="Times New Roman" w:hAnsi="Times New Roman" w:cs="Times New Roman"/>
          <w:sz w:val="28"/>
          <w:szCs w:val="28"/>
        </w:rPr>
        <w:t>2024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«Про внесення змін до рішення </w:t>
      </w:r>
      <w:proofErr w:type="spellStart"/>
      <w:r w:rsidR="00714CD9" w:rsidRPr="00893B9D">
        <w:rPr>
          <w:rFonts w:ascii="Times New Roman" w:hAnsi="Times New Roman" w:cs="Times New Roman"/>
          <w:sz w:val="28"/>
          <w:szCs w:val="28"/>
        </w:rPr>
        <w:t>Берестечківської</w:t>
      </w:r>
      <w:proofErr w:type="spellEnd"/>
      <w:r w:rsidR="00714CD9" w:rsidRPr="00893B9D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14CD9" w:rsidRPr="00893B9D">
        <w:rPr>
          <w:rFonts w:ascii="Times New Roman" w:hAnsi="Times New Roman" w:cs="Times New Roman"/>
          <w:sz w:val="28"/>
          <w:szCs w:val="28"/>
        </w:rPr>
        <w:t>14.12.2023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року № </w:t>
      </w:r>
      <w:r w:rsidR="00714CD9" w:rsidRPr="00893B9D">
        <w:rPr>
          <w:rFonts w:ascii="Times New Roman" w:hAnsi="Times New Roman" w:cs="Times New Roman"/>
          <w:sz w:val="28"/>
          <w:szCs w:val="28"/>
        </w:rPr>
        <w:t>31-8/2023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«Про бюджет </w:t>
      </w:r>
      <w:r w:rsidR="00714CD9" w:rsidRPr="00893B9D">
        <w:rPr>
          <w:rFonts w:ascii="Times New Roman" w:hAnsi="Times New Roman" w:cs="Times New Roman"/>
          <w:sz w:val="28"/>
          <w:szCs w:val="28"/>
        </w:rPr>
        <w:t>міської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територіальної громади на 2024 рік</w:t>
      </w:r>
      <w:bookmarkStart w:id="0" w:name="_Hlk177374885"/>
      <w:r w:rsidR="00247517" w:rsidRPr="00893B9D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DF1847" w:rsidRPr="00893B9D">
        <w:rPr>
          <w:rFonts w:ascii="Times New Roman" w:hAnsi="Times New Roman" w:cs="Times New Roman"/>
          <w:sz w:val="28"/>
          <w:szCs w:val="28"/>
        </w:rPr>
        <w:t>Торчинської</w:t>
      </w:r>
      <w:proofErr w:type="spellEnd"/>
      <w:r w:rsidR="00DF1847" w:rsidRPr="00893B9D">
        <w:rPr>
          <w:rFonts w:ascii="Times New Roman" w:hAnsi="Times New Roman" w:cs="Times New Roman"/>
          <w:sz w:val="28"/>
          <w:szCs w:val="28"/>
        </w:rPr>
        <w:t xml:space="preserve"> селищної ради від 20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="00DF1847" w:rsidRPr="00893B9D">
        <w:rPr>
          <w:rFonts w:ascii="Times New Roman" w:hAnsi="Times New Roman" w:cs="Times New Roman"/>
          <w:sz w:val="28"/>
          <w:szCs w:val="28"/>
        </w:rPr>
        <w:t xml:space="preserve">грудня 2023 року № 37/1 «Про бюджет селищної територіальної громади на 2024 рік», </w:t>
      </w:r>
      <w:r w:rsidR="00247517" w:rsidRPr="00893B9D">
        <w:rPr>
          <w:rFonts w:ascii="Times New Roman" w:hAnsi="Times New Roman" w:cs="Times New Roman"/>
          <w:sz w:val="28"/>
          <w:szCs w:val="28"/>
        </w:rPr>
        <w:t>розпоряджен</w:t>
      </w:r>
      <w:r w:rsidR="007963B5">
        <w:rPr>
          <w:rFonts w:ascii="Times New Roman" w:hAnsi="Times New Roman" w:cs="Times New Roman"/>
          <w:sz w:val="28"/>
          <w:szCs w:val="28"/>
        </w:rPr>
        <w:t>ь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517" w:rsidRPr="00893B9D">
        <w:rPr>
          <w:rFonts w:ascii="Times New Roman" w:hAnsi="Times New Roman" w:cs="Times New Roman"/>
          <w:sz w:val="28"/>
          <w:szCs w:val="28"/>
        </w:rPr>
        <w:t>Боратинсько</w:t>
      </w:r>
      <w:r w:rsidR="007963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963B5">
        <w:rPr>
          <w:rFonts w:ascii="Times New Roman" w:hAnsi="Times New Roman" w:cs="Times New Roman"/>
          <w:sz w:val="28"/>
          <w:szCs w:val="28"/>
        </w:rPr>
        <w:t xml:space="preserve"> сільського голови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DC2E50" w:rsidRPr="00893B9D">
        <w:rPr>
          <w:rFonts w:ascii="Times New Roman" w:hAnsi="Times New Roman" w:cs="Times New Roman"/>
          <w:sz w:val="28"/>
          <w:szCs w:val="28"/>
        </w:rPr>
        <w:t>від 20 серпня 2024</w:t>
      </w:r>
      <w:r w:rsidR="007963B5">
        <w:rPr>
          <w:rFonts w:ascii="Times New Roman" w:hAnsi="Times New Roman" w:cs="Times New Roman"/>
          <w:sz w:val="28"/>
          <w:szCs w:val="28"/>
        </w:rPr>
        <w:t> </w:t>
      </w:r>
      <w:r w:rsidR="00DC2E50" w:rsidRPr="00893B9D">
        <w:rPr>
          <w:rFonts w:ascii="Times New Roman" w:hAnsi="Times New Roman" w:cs="Times New Roman"/>
          <w:sz w:val="28"/>
          <w:szCs w:val="28"/>
        </w:rPr>
        <w:t>року №</w:t>
      </w:r>
      <w:r w:rsidR="00C8721E">
        <w:rPr>
          <w:rFonts w:ascii="Times New Roman" w:hAnsi="Times New Roman" w:cs="Times New Roman"/>
          <w:sz w:val="28"/>
          <w:szCs w:val="28"/>
        </w:rPr>
        <w:t> </w:t>
      </w:r>
      <w:r w:rsidR="00DC2E50" w:rsidRPr="00893B9D">
        <w:rPr>
          <w:rFonts w:ascii="Times New Roman" w:hAnsi="Times New Roman" w:cs="Times New Roman"/>
          <w:sz w:val="28"/>
          <w:szCs w:val="28"/>
        </w:rPr>
        <w:t>265/1.2 «Про внесення змін до бюджету сільської територіальної громади на 2024 рік»</w:t>
      </w:r>
      <w:bookmarkEnd w:id="0"/>
      <w:r w:rsidR="00DC2E50" w:rsidRPr="00893B9D">
        <w:rPr>
          <w:rFonts w:ascii="Times New Roman" w:hAnsi="Times New Roman" w:cs="Times New Roman"/>
          <w:sz w:val="28"/>
          <w:szCs w:val="28"/>
        </w:rPr>
        <w:t>,</w:t>
      </w:r>
      <w:r w:rsidR="00D150A5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E7339E" w:rsidRPr="00893B9D">
        <w:rPr>
          <w:rFonts w:ascii="Times New Roman" w:hAnsi="Times New Roman" w:cs="Times New Roman"/>
          <w:sz w:val="28"/>
          <w:szCs w:val="28"/>
        </w:rPr>
        <w:t>Городищенськ</w:t>
      </w:r>
      <w:r w:rsidR="007963B5">
        <w:rPr>
          <w:rFonts w:ascii="Times New Roman" w:hAnsi="Times New Roman" w:cs="Times New Roman"/>
          <w:sz w:val="28"/>
          <w:szCs w:val="28"/>
        </w:rPr>
        <w:t xml:space="preserve">ого </w:t>
      </w:r>
      <w:r w:rsidR="00D150A5" w:rsidRPr="00893B9D">
        <w:rPr>
          <w:rFonts w:ascii="Times New Roman" w:hAnsi="Times New Roman" w:cs="Times New Roman"/>
          <w:sz w:val="28"/>
          <w:szCs w:val="28"/>
        </w:rPr>
        <w:t>с</w:t>
      </w:r>
      <w:r w:rsidR="007963B5">
        <w:rPr>
          <w:rFonts w:ascii="Times New Roman" w:hAnsi="Times New Roman" w:cs="Times New Roman"/>
          <w:sz w:val="28"/>
          <w:szCs w:val="28"/>
        </w:rPr>
        <w:t>ільського голови</w:t>
      </w:r>
      <w:r w:rsidR="00D150A5" w:rsidRPr="00893B9D">
        <w:rPr>
          <w:rFonts w:ascii="Times New Roman" w:hAnsi="Times New Roman" w:cs="Times New Roman"/>
          <w:sz w:val="28"/>
          <w:szCs w:val="28"/>
        </w:rPr>
        <w:t xml:space="preserve"> від </w:t>
      </w:r>
      <w:r w:rsidR="00E7339E" w:rsidRPr="00893B9D">
        <w:rPr>
          <w:rFonts w:ascii="Times New Roman" w:hAnsi="Times New Roman" w:cs="Times New Roman"/>
          <w:sz w:val="28"/>
          <w:szCs w:val="28"/>
        </w:rPr>
        <w:t>09 вересня</w:t>
      </w:r>
      <w:r w:rsidR="00D150A5" w:rsidRPr="00893B9D">
        <w:rPr>
          <w:rFonts w:ascii="Times New Roman" w:hAnsi="Times New Roman" w:cs="Times New Roman"/>
          <w:sz w:val="28"/>
          <w:szCs w:val="28"/>
        </w:rPr>
        <w:t xml:space="preserve"> 2024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="00D150A5" w:rsidRPr="00893B9D">
        <w:rPr>
          <w:rFonts w:ascii="Times New Roman" w:hAnsi="Times New Roman" w:cs="Times New Roman"/>
          <w:sz w:val="28"/>
          <w:szCs w:val="28"/>
        </w:rPr>
        <w:t>року №</w:t>
      </w:r>
      <w:r w:rsidR="00E7339E" w:rsidRPr="00893B9D">
        <w:rPr>
          <w:rFonts w:ascii="Times New Roman" w:hAnsi="Times New Roman" w:cs="Times New Roman"/>
          <w:sz w:val="28"/>
          <w:szCs w:val="28"/>
        </w:rPr>
        <w:t xml:space="preserve"> 112</w:t>
      </w:r>
      <w:r w:rsidR="00D150A5" w:rsidRPr="00893B9D">
        <w:rPr>
          <w:rFonts w:ascii="Times New Roman" w:hAnsi="Times New Roman" w:cs="Times New Roman"/>
          <w:sz w:val="28"/>
          <w:szCs w:val="28"/>
        </w:rPr>
        <w:t>/</w:t>
      </w:r>
      <w:r w:rsidR="00E7339E" w:rsidRPr="00893B9D">
        <w:rPr>
          <w:rFonts w:ascii="Times New Roman" w:hAnsi="Times New Roman" w:cs="Times New Roman"/>
          <w:sz w:val="28"/>
          <w:szCs w:val="28"/>
        </w:rPr>
        <w:t>0</w:t>
      </w:r>
      <w:r w:rsidR="00D150A5" w:rsidRPr="00893B9D">
        <w:rPr>
          <w:rFonts w:ascii="Times New Roman" w:hAnsi="Times New Roman" w:cs="Times New Roman"/>
          <w:sz w:val="28"/>
          <w:szCs w:val="28"/>
        </w:rPr>
        <w:t>1</w:t>
      </w:r>
      <w:r w:rsidR="00E7339E" w:rsidRPr="00893B9D">
        <w:rPr>
          <w:rFonts w:ascii="Times New Roman" w:hAnsi="Times New Roman" w:cs="Times New Roman"/>
          <w:sz w:val="28"/>
          <w:szCs w:val="28"/>
        </w:rPr>
        <w:t>-02</w:t>
      </w:r>
      <w:r w:rsidR="00D150A5" w:rsidRPr="00893B9D">
        <w:rPr>
          <w:rFonts w:ascii="Times New Roman" w:hAnsi="Times New Roman" w:cs="Times New Roman"/>
          <w:sz w:val="28"/>
          <w:szCs w:val="28"/>
        </w:rPr>
        <w:t xml:space="preserve"> «</w:t>
      </w:r>
      <w:r w:rsidR="00E7339E" w:rsidRPr="00893B9D">
        <w:rPr>
          <w:rFonts w:ascii="Times New Roman" w:hAnsi="Times New Roman" w:cs="Times New Roman"/>
          <w:sz w:val="28"/>
          <w:szCs w:val="28"/>
        </w:rPr>
        <w:t>Про внесення змін до річного та помісячного розпису видатків по загальному фонду сільського бюджету територіальної громади на 2024 рік</w:t>
      </w:r>
      <w:r w:rsidR="00D150A5" w:rsidRPr="00893B9D">
        <w:rPr>
          <w:rFonts w:ascii="Times New Roman" w:hAnsi="Times New Roman" w:cs="Times New Roman"/>
          <w:sz w:val="28"/>
          <w:szCs w:val="28"/>
        </w:rPr>
        <w:t>»</w:t>
      </w:r>
      <w:r w:rsidR="00E7339E" w:rsidRPr="00893B9D">
        <w:rPr>
          <w:rFonts w:ascii="Times New Roman" w:hAnsi="Times New Roman" w:cs="Times New Roman"/>
          <w:sz w:val="28"/>
          <w:szCs w:val="28"/>
        </w:rPr>
        <w:t xml:space="preserve">, </w:t>
      </w:r>
      <w:r w:rsidR="00247517" w:rsidRPr="00893B9D">
        <w:rPr>
          <w:rFonts w:ascii="Times New Roman" w:hAnsi="Times New Roman" w:cs="Times New Roman"/>
          <w:sz w:val="28"/>
          <w:szCs w:val="28"/>
        </w:rPr>
        <w:t>наказів начальника обласної військової адміністрації від 1</w:t>
      </w:r>
      <w:r w:rsidR="00DC2E50" w:rsidRPr="00893B9D">
        <w:rPr>
          <w:rFonts w:ascii="Times New Roman" w:hAnsi="Times New Roman" w:cs="Times New Roman"/>
          <w:sz w:val="28"/>
          <w:szCs w:val="28"/>
        </w:rPr>
        <w:t>1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DC2E50" w:rsidRPr="00893B9D">
        <w:rPr>
          <w:rFonts w:ascii="Times New Roman" w:hAnsi="Times New Roman" w:cs="Times New Roman"/>
          <w:sz w:val="28"/>
          <w:szCs w:val="28"/>
        </w:rPr>
        <w:t>вересня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2024 року № </w:t>
      </w:r>
      <w:r w:rsidR="00DC2E50" w:rsidRPr="00893B9D">
        <w:rPr>
          <w:rFonts w:ascii="Times New Roman" w:hAnsi="Times New Roman" w:cs="Times New Roman"/>
          <w:sz w:val="28"/>
          <w:szCs w:val="28"/>
        </w:rPr>
        <w:t>223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714CD9" w:rsidRPr="00893B9D">
        <w:rPr>
          <w:rFonts w:ascii="Times New Roman" w:hAnsi="Times New Roman" w:cs="Times New Roman"/>
          <w:sz w:val="28"/>
          <w:szCs w:val="28"/>
        </w:rPr>
        <w:t xml:space="preserve">«Про внесення змін до показників обласного бюджету на 2024 рік», </w:t>
      </w:r>
      <w:r w:rsidR="00247517" w:rsidRPr="00893B9D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районної військової адміністрації від 20 грудня 2023 року № 45</w:t>
      </w:r>
      <w:r w:rsidR="00247517" w:rsidRPr="00397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районний</w:t>
      </w:r>
      <w:r w:rsidR="00247517" w:rsidRPr="00E73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 на 2024 рік»</w:t>
      </w:r>
      <w:r w:rsidR="00247517" w:rsidRPr="00E7339E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6A6DB747" w14:textId="77777777" w:rsidR="00F079E6" w:rsidRDefault="00F079E6" w:rsidP="00C87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891F69" w14:textId="77777777" w:rsidR="00A43982" w:rsidRDefault="00A43982" w:rsidP="00C87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4B80AC" w14:textId="7E67C141" w:rsidR="00B04A69" w:rsidRPr="00B64DBF" w:rsidRDefault="00B04A69" w:rsidP="000C7FBE">
      <w:pPr>
        <w:ind w:firstLine="567"/>
        <w:jc w:val="both"/>
        <w:rPr>
          <w:rFonts w:ascii="Times New Roman" w:hAnsi="Times New Roman" w:cs="Times New Roman"/>
          <w:sz w:val="20"/>
          <w:szCs w:val="28"/>
        </w:rPr>
      </w:pPr>
      <w:r w:rsidRPr="00E7339E">
        <w:rPr>
          <w:rFonts w:ascii="Times New Roman" w:hAnsi="Times New Roman" w:cs="Times New Roman"/>
          <w:sz w:val="28"/>
          <w:szCs w:val="28"/>
        </w:rPr>
        <w:lastRenderedPageBreak/>
        <w:t>НАКАЗУЮ:</w:t>
      </w:r>
    </w:p>
    <w:p w14:paraId="7146DCC1" w14:textId="0714C166" w:rsidR="00E7339E" w:rsidRPr="00893B9D" w:rsidRDefault="00E7339E" w:rsidP="00E20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4"/>
          <w:szCs w:val="28"/>
        </w:rPr>
      </w:pPr>
      <w:r w:rsidRPr="003505D2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Зменшити </w:t>
      </w:r>
      <w:r w:rsidRPr="003505D2">
        <w:rPr>
          <w:rFonts w:ascii="Times New Roman" w:hAnsi="Times New Roman" w:cs="Times New Roman"/>
          <w:sz w:val="28"/>
          <w:szCs w:val="28"/>
        </w:rPr>
        <w:t>дох</w:t>
      </w:r>
      <w:r>
        <w:rPr>
          <w:rFonts w:ascii="Times New Roman" w:hAnsi="Times New Roman" w:cs="Times New Roman"/>
          <w:sz w:val="28"/>
          <w:szCs w:val="28"/>
        </w:rPr>
        <w:t xml:space="preserve">оди </w:t>
      </w:r>
      <w:r w:rsidRPr="003505D2">
        <w:rPr>
          <w:rFonts w:ascii="Times New Roman" w:hAnsi="Times New Roman" w:cs="Times New Roman"/>
          <w:sz w:val="28"/>
          <w:szCs w:val="28"/>
        </w:rPr>
        <w:t xml:space="preserve">загального фонду районного бюджету </w:t>
      </w:r>
      <w:r>
        <w:rPr>
          <w:rFonts w:ascii="Times New Roman" w:hAnsi="Times New Roman" w:cs="Times New Roman"/>
          <w:sz w:val="28"/>
          <w:szCs w:val="28"/>
        </w:rPr>
        <w:t xml:space="preserve">за рахунок субвенції </w:t>
      </w:r>
      <w:r w:rsidRPr="00615173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обласного</w:t>
      </w:r>
      <w:r w:rsidRPr="00615173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E2060C">
        <w:rPr>
          <w:rFonts w:ascii="Times New Roman" w:hAnsi="Times New Roman" w:cs="Times New Roman"/>
          <w:sz w:val="28"/>
          <w:szCs w:val="28"/>
        </w:rPr>
        <w:t xml:space="preserve"> </w:t>
      </w:r>
      <w:r w:rsidRPr="00615173">
        <w:rPr>
          <w:rFonts w:ascii="Times New Roman" w:hAnsi="Times New Roman" w:cs="Times New Roman"/>
          <w:sz w:val="28"/>
          <w:szCs w:val="28"/>
        </w:rPr>
        <w:t>на виплату грошової компенсації за належні для отримання жилі приміщення для сімей осіб, визначених пунктами</w:t>
      </w:r>
      <w:r w:rsidR="00B64DBF">
        <w:rPr>
          <w:rFonts w:ascii="Times New Roman" w:hAnsi="Times New Roman" w:cs="Times New Roman"/>
          <w:sz w:val="28"/>
          <w:szCs w:val="28"/>
        </w:rPr>
        <w:t xml:space="preserve"> 2 - 5 частини першої статті 10</w:t>
      </w:r>
      <w:r w:rsidR="001E4F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E4F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15173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5173">
        <w:rPr>
          <w:rFonts w:ascii="Times New Roman" w:hAnsi="Times New Roman" w:cs="Times New Roman"/>
          <w:sz w:val="28"/>
          <w:szCs w:val="28"/>
        </w:rPr>
        <w:t xml:space="preserve">Про статус ветеранів війни, </w:t>
      </w:r>
      <w:r>
        <w:rPr>
          <w:rFonts w:ascii="Times New Roman" w:hAnsi="Times New Roman" w:cs="Times New Roman"/>
          <w:sz w:val="28"/>
          <w:szCs w:val="28"/>
        </w:rPr>
        <w:t>гарантії їх соціального захисту», для осіб з інвалідністю І – ІІ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Pr="006151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23E">
        <w:rPr>
          <w:rFonts w:ascii="Times New Roman" w:hAnsi="Times New Roman" w:cs="Times New Roman"/>
          <w:sz w:val="28"/>
          <w:szCs w:val="28"/>
        </w:rPr>
        <w:t>забезпеченні</w:t>
      </w:r>
      <w:r>
        <w:rPr>
          <w:rFonts w:ascii="Times New Roman" w:hAnsi="Times New Roman" w:cs="Times New Roman"/>
          <w:sz w:val="28"/>
          <w:szCs w:val="28"/>
        </w:rPr>
        <w:t xml:space="preserve"> їх здійснення, у заходах, необхідних для забезпечення оборони України, захисту безпеки населення та інтересів держави у зв</w:t>
      </w:r>
      <w:r w:rsidRPr="00A14E5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язку з військовою агресією Російської Федерації проти України, визначених пунктами 11 </w:t>
      </w:r>
      <w:r w:rsidR="00E154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 w:rsidRPr="003505D2">
        <w:rPr>
          <w:rFonts w:ascii="Times New Roman" w:hAnsi="Times New Roman" w:cs="Times New Roman"/>
          <w:sz w:val="28"/>
          <w:szCs w:val="28"/>
        </w:rPr>
        <w:t xml:space="preserve"> на </w:t>
      </w:r>
      <w:r w:rsidRPr="00893B9D">
        <w:rPr>
          <w:rFonts w:ascii="Times New Roman" w:hAnsi="Times New Roman" w:cs="Times New Roman"/>
          <w:sz w:val="28"/>
          <w:szCs w:val="28"/>
        </w:rPr>
        <w:t>суму 310 680 гривень</w:t>
      </w:r>
      <w:r w:rsidR="007963B5">
        <w:rPr>
          <w:rFonts w:ascii="Times New Roman" w:hAnsi="Times New Roman" w:cs="Times New Roman"/>
          <w:sz w:val="28"/>
          <w:szCs w:val="28"/>
        </w:rPr>
        <w:t>.</w:t>
      </w:r>
    </w:p>
    <w:p w14:paraId="16E0DF94" w14:textId="77777777" w:rsidR="00E7339E" w:rsidRPr="00893B9D" w:rsidRDefault="00E7339E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E5DD10" w14:textId="6821019B" w:rsidR="003B6ECA" w:rsidRDefault="00E7339E" w:rsidP="00732E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93B9D">
        <w:rPr>
          <w:rFonts w:ascii="Times New Roman" w:hAnsi="Times New Roman" w:cs="Times New Roman"/>
          <w:sz w:val="28"/>
          <w:szCs w:val="28"/>
        </w:rPr>
        <w:t>2</w:t>
      </w:r>
      <w:r w:rsidR="008A0053" w:rsidRPr="00893B9D">
        <w:rPr>
          <w:rFonts w:ascii="Times New Roman" w:hAnsi="Times New Roman" w:cs="Times New Roman"/>
          <w:sz w:val="28"/>
          <w:szCs w:val="28"/>
        </w:rPr>
        <w:t>.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BB2E1B" w:rsidRPr="00893B9D">
        <w:rPr>
          <w:rFonts w:ascii="Times New Roman" w:eastAsia="Times New Roman" w:hAnsi="Times New Roman" w:cs="Times New Roman"/>
          <w:sz w:val="28"/>
        </w:rPr>
        <w:t>Унести</w:t>
      </w:r>
      <w:proofErr w:type="spellEnd"/>
      <w:r w:rsidR="00BB2E1B" w:rsidRPr="00893B9D">
        <w:rPr>
          <w:rFonts w:ascii="Times New Roman" w:eastAsia="Times New Roman" w:hAnsi="Times New Roman" w:cs="Times New Roman"/>
          <w:sz w:val="28"/>
        </w:rPr>
        <w:t xml:space="preserve"> зміни до </w:t>
      </w:r>
      <w:r w:rsidR="006A03D7" w:rsidRPr="00893B9D">
        <w:rPr>
          <w:rFonts w:ascii="Times New Roman" w:eastAsia="Times New Roman" w:hAnsi="Times New Roman" w:cs="Times New Roman"/>
          <w:sz w:val="28"/>
        </w:rPr>
        <w:t>доход</w:t>
      </w:r>
      <w:r w:rsidR="00BB2E1B" w:rsidRPr="00893B9D">
        <w:rPr>
          <w:rFonts w:ascii="Times New Roman" w:eastAsia="Times New Roman" w:hAnsi="Times New Roman" w:cs="Times New Roman"/>
          <w:sz w:val="28"/>
        </w:rPr>
        <w:t>ів</w:t>
      </w:r>
      <w:r w:rsidR="006A03D7" w:rsidRPr="00893B9D">
        <w:rPr>
          <w:rFonts w:ascii="Times New Roman" w:eastAsia="Times New Roman" w:hAnsi="Times New Roman" w:cs="Times New Roman"/>
          <w:sz w:val="28"/>
        </w:rPr>
        <w:t xml:space="preserve"> загальн</w:t>
      </w:r>
      <w:r w:rsidR="00BB679B" w:rsidRPr="00893B9D">
        <w:rPr>
          <w:rFonts w:ascii="Times New Roman" w:eastAsia="Times New Roman" w:hAnsi="Times New Roman" w:cs="Times New Roman"/>
          <w:sz w:val="28"/>
        </w:rPr>
        <w:t xml:space="preserve">ого фонду районного бюджету на </w:t>
      </w:r>
      <w:r w:rsidR="002238A8" w:rsidRPr="00893B9D">
        <w:rPr>
          <w:rFonts w:ascii="Times New Roman" w:eastAsia="Times New Roman" w:hAnsi="Times New Roman" w:cs="Times New Roman"/>
          <w:sz w:val="28"/>
        </w:rPr>
        <w:t xml:space="preserve">загальну </w:t>
      </w:r>
      <w:r w:rsidR="00445353" w:rsidRPr="00893B9D">
        <w:rPr>
          <w:rFonts w:ascii="Times New Roman" w:eastAsia="Times New Roman" w:hAnsi="Times New Roman" w:cs="Times New Roman"/>
          <w:sz w:val="28"/>
        </w:rPr>
        <w:t xml:space="preserve">суму </w:t>
      </w:r>
      <w:r w:rsidR="00A43982">
        <w:rPr>
          <w:rFonts w:ascii="Times New Roman" w:eastAsia="Times New Roman" w:hAnsi="Times New Roman" w:cs="Times New Roman"/>
          <w:sz w:val="28"/>
        </w:rPr>
        <w:t>350 000</w:t>
      </w:r>
      <w:r w:rsidR="00BB679B" w:rsidRPr="00893B9D">
        <w:rPr>
          <w:rFonts w:ascii="Times New Roman" w:eastAsia="Times New Roman" w:hAnsi="Times New Roman" w:cs="Times New Roman"/>
          <w:sz w:val="28"/>
        </w:rPr>
        <w:t xml:space="preserve"> </w:t>
      </w:r>
      <w:r w:rsidR="006A03D7" w:rsidRPr="00893B9D">
        <w:rPr>
          <w:rFonts w:ascii="Times New Roman" w:eastAsia="Times New Roman" w:hAnsi="Times New Roman" w:cs="Times New Roman"/>
          <w:sz w:val="28"/>
        </w:rPr>
        <w:t>гривень</w:t>
      </w:r>
      <w:r w:rsidR="006D004C" w:rsidRPr="00893B9D">
        <w:rPr>
          <w:rFonts w:ascii="Times New Roman" w:eastAsia="Times New Roman" w:hAnsi="Times New Roman" w:cs="Times New Roman"/>
          <w:sz w:val="28"/>
        </w:rPr>
        <w:t xml:space="preserve"> за кодом </w:t>
      </w:r>
      <w:r w:rsidR="001A67CA" w:rsidRPr="00893B9D">
        <w:rPr>
          <w:rFonts w:ascii="Times New Roman" w:eastAsia="Times New Roman" w:hAnsi="Times New Roman" w:cs="Times New Roman"/>
          <w:sz w:val="28"/>
        </w:rPr>
        <w:t xml:space="preserve">класифікації </w:t>
      </w:r>
      <w:r w:rsidR="006D004C" w:rsidRPr="00893B9D">
        <w:rPr>
          <w:rFonts w:ascii="Times New Roman" w:eastAsia="Times New Roman" w:hAnsi="Times New Roman" w:cs="Times New Roman"/>
          <w:sz w:val="28"/>
        </w:rPr>
        <w:t>доходів 41053900 «Інша субвенція»</w:t>
      </w:r>
      <w:r w:rsidR="00BB2E1B" w:rsidRPr="00893B9D">
        <w:rPr>
          <w:rFonts w:ascii="Times New Roman" w:eastAsia="Times New Roman" w:hAnsi="Times New Roman" w:cs="Times New Roman"/>
          <w:sz w:val="28"/>
        </w:rPr>
        <w:t xml:space="preserve">, а саме, збільшити доходи </w:t>
      </w:r>
      <w:r w:rsidR="006D004C" w:rsidRPr="00893B9D">
        <w:rPr>
          <w:rFonts w:ascii="Times New Roman" w:eastAsia="Times New Roman" w:hAnsi="Times New Roman" w:cs="Times New Roman"/>
          <w:sz w:val="28"/>
        </w:rPr>
        <w:t xml:space="preserve">за рахунок переданих коштів з </w:t>
      </w:r>
      <w:r w:rsidR="00BB2E1B" w:rsidRPr="00893B9D">
        <w:rPr>
          <w:rFonts w:ascii="Times New Roman" w:eastAsia="Times New Roman" w:hAnsi="Times New Roman" w:cs="Times New Roman"/>
          <w:sz w:val="28"/>
        </w:rPr>
        <w:t xml:space="preserve">місцевих </w:t>
      </w:r>
      <w:r w:rsidR="006D004C" w:rsidRPr="00893B9D">
        <w:rPr>
          <w:rFonts w:ascii="Times New Roman" w:eastAsia="Times New Roman" w:hAnsi="Times New Roman" w:cs="Times New Roman"/>
          <w:sz w:val="28"/>
        </w:rPr>
        <w:t>бюджет</w:t>
      </w:r>
      <w:r w:rsidR="002238A8" w:rsidRPr="00893B9D">
        <w:rPr>
          <w:rFonts w:ascii="Times New Roman" w:eastAsia="Times New Roman" w:hAnsi="Times New Roman" w:cs="Times New Roman"/>
          <w:sz w:val="28"/>
        </w:rPr>
        <w:t>ів</w:t>
      </w:r>
      <w:r w:rsidR="00BB2E1B" w:rsidRPr="00893B9D"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 w:rsidR="002238A8" w:rsidRPr="00893B9D">
        <w:rPr>
          <w:rFonts w:ascii="Times New Roman" w:eastAsia="Times New Roman" w:hAnsi="Times New Roman" w:cs="Times New Roman"/>
          <w:sz w:val="28"/>
        </w:rPr>
        <w:t>Борат</w:t>
      </w:r>
      <w:r w:rsidR="008A0053" w:rsidRPr="00893B9D">
        <w:rPr>
          <w:rFonts w:ascii="Times New Roman" w:eastAsia="Times New Roman" w:hAnsi="Times New Roman" w:cs="Times New Roman"/>
          <w:sz w:val="28"/>
        </w:rPr>
        <w:t>инської</w:t>
      </w:r>
      <w:proofErr w:type="spellEnd"/>
      <w:r w:rsidR="008A0053" w:rsidRPr="00893B9D">
        <w:rPr>
          <w:rFonts w:ascii="Times New Roman" w:eastAsia="Times New Roman" w:hAnsi="Times New Roman" w:cs="Times New Roman"/>
          <w:sz w:val="28"/>
        </w:rPr>
        <w:t xml:space="preserve"> сільської ради </w:t>
      </w:r>
      <w:r w:rsidR="00BB2E1B" w:rsidRPr="00893B9D">
        <w:rPr>
          <w:rFonts w:ascii="Times New Roman" w:eastAsia="Times New Roman" w:hAnsi="Times New Roman" w:cs="Times New Roman"/>
          <w:sz w:val="28"/>
        </w:rPr>
        <w:t>(</w:t>
      </w:r>
      <w:r w:rsidR="0029382B" w:rsidRPr="00893B9D">
        <w:rPr>
          <w:rFonts w:ascii="Times New Roman" w:eastAsia="Times New Roman" w:hAnsi="Times New Roman" w:cs="Times New Roman"/>
          <w:sz w:val="28"/>
        </w:rPr>
        <w:t>37</w:t>
      </w:r>
      <w:r w:rsidR="008C0D05">
        <w:rPr>
          <w:rFonts w:ascii="Times New Roman" w:eastAsia="Times New Roman" w:hAnsi="Times New Roman" w:cs="Times New Roman"/>
          <w:sz w:val="28"/>
        </w:rPr>
        <w:t> </w:t>
      </w:r>
      <w:r w:rsidR="0029382B" w:rsidRPr="00893B9D">
        <w:rPr>
          <w:rFonts w:ascii="Times New Roman" w:eastAsia="Times New Roman" w:hAnsi="Times New Roman" w:cs="Times New Roman"/>
          <w:sz w:val="28"/>
        </w:rPr>
        <w:t>500</w:t>
      </w:r>
      <w:r w:rsidR="002238A8" w:rsidRPr="00893B9D">
        <w:rPr>
          <w:rFonts w:ascii="Times New Roman" w:eastAsia="Times New Roman" w:hAnsi="Times New Roman" w:cs="Times New Roman"/>
          <w:sz w:val="28"/>
        </w:rPr>
        <w:t xml:space="preserve"> гривень</w:t>
      </w:r>
      <w:r w:rsidR="00BB2E1B" w:rsidRPr="00893B9D">
        <w:rPr>
          <w:rFonts w:ascii="Times New Roman" w:eastAsia="Times New Roman" w:hAnsi="Times New Roman" w:cs="Times New Roman"/>
          <w:sz w:val="28"/>
        </w:rPr>
        <w:t>)</w:t>
      </w:r>
      <w:r w:rsidR="0029382B" w:rsidRPr="00893B9D">
        <w:rPr>
          <w:rFonts w:ascii="Times New Roman" w:eastAsia="Times New Roman" w:hAnsi="Times New Roman" w:cs="Times New Roman"/>
          <w:sz w:val="28"/>
        </w:rPr>
        <w:t>,</w:t>
      </w:r>
      <w:r w:rsidR="002238A8" w:rsidRPr="00893B9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9382B" w:rsidRPr="00893B9D">
        <w:rPr>
          <w:rFonts w:ascii="Times New Roman" w:eastAsia="Times New Roman" w:hAnsi="Times New Roman" w:cs="Times New Roman"/>
          <w:sz w:val="28"/>
        </w:rPr>
        <w:t>Торчинської</w:t>
      </w:r>
      <w:proofErr w:type="spellEnd"/>
      <w:r w:rsidR="008A0053" w:rsidRPr="00893B9D">
        <w:rPr>
          <w:rFonts w:ascii="Times New Roman" w:eastAsia="Times New Roman" w:hAnsi="Times New Roman" w:cs="Times New Roman"/>
          <w:sz w:val="28"/>
        </w:rPr>
        <w:t xml:space="preserve"> с</w:t>
      </w:r>
      <w:r w:rsidR="0029382B" w:rsidRPr="00893B9D">
        <w:rPr>
          <w:rFonts w:ascii="Times New Roman" w:eastAsia="Times New Roman" w:hAnsi="Times New Roman" w:cs="Times New Roman"/>
          <w:sz w:val="28"/>
        </w:rPr>
        <w:t>елищної</w:t>
      </w:r>
      <w:r w:rsidR="008A0053" w:rsidRPr="00893B9D">
        <w:rPr>
          <w:rFonts w:ascii="Times New Roman" w:eastAsia="Times New Roman" w:hAnsi="Times New Roman" w:cs="Times New Roman"/>
          <w:sz w:val="28"/>
        </w:rPr>
        <w:t xml:space="preserve"> ради </w:t>
      </w:r>
      <w:r w:rsidR="00BB2E1B" w:rsidRPr="00893B9D">
        <w:rPr>
          <w:rFonts w:ascii="Times New Roman" w:eastAsia="Times New Roman" w:hAnsi="Times New Roman" w:cs="Times New Roman"/>
          <w:sz w:val="28"/>
        </w:rPr>
        <w:t>(</w:t>
      </w:r>
      <w:r w:rsidR="0029382B" w:rsidRPr="00893B9D">
        <w:rPr>
          <w:rFonts w:ascii="Times New Roman" w:eastAsia="Times New Roman" w:hAnsi="Times New Roman" w:cs="Times New Roman"/>
          <w:sz w:val="28"/>
        </w:rPr>
        <w:t>37</w:t>
      </w:r>
      <w:r w:rsidR="008C0D05">
        <w:rPr>
          <w:rFonts w:ascii="Times New Roman" w:eastAsia="Times New Roman" w:hAnsi="Times New Roman" w:cs="Times New Roman"/>
          <w:sz w:val="28"/>
        </w:rPr>
        <w:t> </w:t>
      </w:r>
      <w:r w:rsidR="0029382B" w:rsidRPr="00893B9D">
        <w:rPr>
          <w:rFonts w:ascii="Times New Roman" w:eastAsia="Times New Roman" w:hAnsi="Times New Roman" w:cs="Times New Roman"/>
          <w:sz w:val="28"/>
        </w:rPr>
        <w:t>5</w:t>
      </w:r>
      <w:r w:rsidR="008A0053" w:rsidRPr="00893B9D">
        <w:rPr>
          <w:rFonts w:ascii="Times New Roman" w:eastAsia="Times New Roman" w:hAnsi="Times New Roman" w:cs="Times New Roman"/>
          <w:sz w:val="28"/>
        </w:rPr>
        <w:t>00 </w:t>
      </w:r>
      <w:r w:rsidR="002238A8" w:rsidRPr="00893B9D">
        <w:rPr>
          <w:rFonts w:ascii="Times New Roman" w:eastAsia="Times New Roman" w:hAnsi="Times New Roman" w:cs="Times New Roman"/>
          <w:sz w:val="28"/>
        </w:rPr>
        <w:t>гривень</w:t>
      </w:r>
      <w:r w:rsidR="00BB2E1B" w:rsidRPr="00893B9D">
        <w:rPr>
          <w:rFonts w:ascii="Times New Roman" w:eastAsia="Times New Roman" w:hAnsi="Times New Roman" w:cs="Times New Roman"/>
          <w:sz w:val="28"/>
        </w:rPr>
        <w:t>)</w:t>
      </w:r>
      <w:r w:rsidR="0029382B" w:rsidRPr="00893B9D">
        <w:rPr>
          <w:rFonts w:ascii="Times New Roman" w:eastAsia="Times New Roman" w:hAnsi="Times New Roman" w:cs="Times New Roman"/>
          <w:sz w:val="28"/>
        </w:rPr>
        <w:t xml:space="preserve">, Ківерцівської міської ради </w:t>
      </w:r>
      <w:r w:rsidR="009709FD" w:rsidRPr="00893B9D">
        <w:rPr>
          <w:rFonts w:ascii="Times New Roman" w:eastAsia="Times New Roman" w:hAnsi="Times New Roman" w:cs="Times New Roman"/>
          <w:sz w:val="28"/>
        </w:rPr>
        <w:t>(</w:t>
      </w:r>
      <w:r w:rsidR="0029382B" w:rsidRPr="00893B9D">
        <w:rPr>
          <w:rFonts w:ascii="Times New Roman" w:eastAsia="Times New Roman" w:hAnsi="Times New Roman" w:cs="Times New Roman"/>
          <w:sz w:val="28"/>
        </w:rPr>
        <w:t>37</w:t>
      </w:r>
      <w:r w:rsidR="008C0D05">
        <w:rPr>
          <w:rFonts w:ascii="Times New Roman" w:eastAsia="Times New Roman" w:hAnsi="Times New Roman" w:cs="Times New Roman"/>
          <w:sz w:val="28"/>
        </w:rPr>
        <w:t> </w:t>
      </w:r>
      <w:r w:rsidR="0029382B" w:rsidRPr="00893B9D">
        <w:rPr>
          <w:rFonts w:ascii="Times New Roman" w:eastAsia="Times New Roman" w:hAnsi="Times New Roman" w:cs="Times New Roman"/>
          <w:sz w:val="28"/>
        </w:rPr>
        <w:t>500 гривень</w:t>
      </w:r>
      <w:r w:rsidR="009709FD" w:rsidRPr="00B94CC3">
        <w:rPr>
          <w:rFonts w:ascii="Times New Roman" w:eastAsia="Times New Roman" w:hAnsi="Times New Roman" w:cs="Times New Roman"/>
          <w:sz w:val="28"/>
        </w:rPr>
        <w:t>)</w:t>
      </w:r>
      <w:r w:rsidR="0029382B" w:rsidRPr="00B94CC3">
        <w:rPr>
          <w:rFonts w:ascii="Times New Roman" w:eastAsia="Times New Roman" w:hAnsi="Times New Roman" w:cs="Times New Roman"/>
          <w:sz w:val="28"/>
        </w:rPr>
        <w:t>,</w:t>
      </w:r>
      <w:r w:rsidR="00A43982" w:rsidRPr="00B94CC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43982" w:rsidRPr="00B94CC3">
        <w:rPr>
          <w:rFonts w:ascii="Times New Roman" w:eastAsia="Times New Roman" w:hAnsi="Times New Roman" w:cs="Times New Roman"/>
          <w:sz w:val="28"/>
        </w:rPr>
        <w:t>Колківської</w:t>
      </w:r>
      <w:proofErr w:type="spellEnd"/>
      <w:r w:rsidR="00A43982" w:rsidRPr="00B94CC3">
        <w:rPr>
          <w:rFonts w:ascii="Times New Roman" w:eastAsia="Times New Roman" w:hAnsi="Times New Roman" w:cs="Times New Roman"/>
          <w:sz w:val="28"/>
        </w:rPr>
        <w:t xml:space="preserve"> селищної ради (37 500 гривень),</w:t>
      </w:r>
      <w:r w:rsidR="0029382B" w:rsidRPr="00B94CC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9382B" w:rsidRPr="00B94CC3">
        <w:rPr>
          <w:rFonts w:ascii="Times New Roman" w:eastAsia="Times New Roman" w:hAnsi="Times New Roman" w:cs="Times New Roman"/>
          <w:sz w:val="28"/>
        </w:rPr>
        <w:t>Берестечківської</w:t>
      </w:r>
      <w:proofErr w:type="spellEnd"/>
      <w:r w:rsidR="0029382B" w:rsidRPr="00B94CC3">
        <w:rPr>
          <w:rFonts w:ascii="Times New Roman" w:eastAsia="Times New Roman" w:hAnsi="Times New Roman" w:cs="Times New Roman"/>
          <w:sz w:val="28"/>
        </w:rPr>
        <w:t xml:space="preserve"> </w:t>
      </w:r>
      <w:r w:rsidR="00BC2C0E" w:rsidRPr="00B94CC3">
        <w:rPr>
          <w:rFonts w:ascii="Times New Roman" w:eastAsia="Times New Roman" w:hAnsi="Times New Roman" w:cs="Times New Roman"/>
          <w:sz w:val="28"/>
        </w:rPr>
        <w:t>міської</w:t>
      </w:r>
      <w:r w:rsidR="0029382B" w:rsidRPr="00B94CC3">
        <w:rPr>
          <w:rFonts w:ascii="Times New Roman" w:eastAsia="Times New Roman" w:hAnsi="Times New Roman" w:cs="Times New Roman"/>
          <w:sz w:val="28"/>
        </w:rPr>
        <w:t xml:space="preserve"> ради </w:t>
      </w:r>
      <w:r w:rsidR="009709FD" w:rsidRPr="00B94CC3">
        <w:rPr>
          <w:rFonts w:ascii="Times New Roman" w:eastAsia="Times New Roman" w:hAnsi="Times New Roman" w:cs="Times New Roman"/>
          <w:sz w:val="28"/>
        </w:rPr>
        <w:t>(</w:t>
      </w:r>
      <w:r w:rsidR="0029382B" w:rsidRPr="00B94CC3">
        <w:rPr>
          <w:rFonts w:ascii="Times New Roman" w:eastAsia="Times New Roman" w:hAnsi="Times New Roman" w:cs="Times New Roman"/>
          <w:sz w:val="28"/>
        </w:rPr>
        <w:t>100</w:t>
      </w:r>
      <w:r w:rsidR="008C0D05" w:rsidRPr="00B94CC3">
        <w:rPr>
          <w:rFonts w:ascii="Times New Roman" w:eastAsia="Times New Roman" w:hAnsi="Times New Roman" w:cs="Times New Roman"/>
          <w:sz w:val="28"/>
        </w:rPr>
        <w:t> </w:t>
      </w:r>
      <w:r w:rsidR="0029382B" w:rsidRPr="00B94CC3">
        <w:rPr>
          <w:rFonts w:ascii="Times New Roman" w:eastAsia="Times New Roman" w:hAnsi="Times New Roman" w:cs="Times New Roman"/>
          <w:sz w:val="28"/>
        </w:rPr>
        <w:t>000 гривень</w:t>
      </w:r>
      <w:r w:rsidR="009709FD" w:rsidRPr="00893B9D">
        <w:rPr>
          <w:rFonts w:ascii="Times New Roman" w:eastAsia="Times New Roman" w:hAnsi="Times New Roman" w:cs="Times New Roman"/>
          <w:sz w:val="28"/>
        </w:rPr>
        <w:t>)</w:t>
      </w:r>
      <w:r w:rsidR="0029382B" w:rsidRPr="00893B9D">
        <w:rPr>
          <w:rFonts w:ascii="Times New Roman" w:eastAsia="Times New Roman" w:hAnsi="Times New Roman" w:cs="Times New Roman"/>
          <w:sz w:val="28"/>
        </w:rPr>
        <w:t xml:space="preserve">, Городищенської сільської ради </w:t>
      </w:r>
      <w:r w:rsidR="009709FD" w:rsidRPr="00893B9D">
        <w:rPr>
          <w:rFonts w:ascii="Times New Roman" w:eastAsia="Times New Roman" w:hAnsi="Times New Roman" w:cs="Times New Roman"/>
          <w:sz w:val="28"/>
        </w:rPr>
        <w:t>(</w:t>
      </w:r>
      <w:r w:rsidR="0029382B" w:rsidRPr="00893B9D">
        <w:rPr>
          <w:rFonts w:ascii="Times New Roman" w:eastAsia="Times New Roman" w:hAnsi="Times New Roman" w:cs="Times New Roman"/>
          <w:sz w:val="28"/>
        </w:rPr>
        <w:t>100</w:t>
      </w:r>
      <w:r w:rsidR="008C0D05">
        <w:rPr>
          <w:rFonts w:ascii="Times New Roman" w:eastAsia="Times New Roman" w:hAnsi="Times New Roman" w:cs="Times New Roman"/>
          <w:sz w:val="28"/>
        </w:rPr>
        <w:t> </w:t>
      </w:r>
      <w:r w:rsidR="0029382B" w:rsidRPr="00893B9D">
        <w:rPr>
          <w:rFonts w:ascii="Times New Roman" w:eastAsia="Times New Roman" w:hAnsi="Times New Roman" w:cs="Times New Roman"/>
          <w:sz w:val="28"/>
        </w:rPr>
        <w:t>000 гривень</w:t>
      </w:r>
      <w:r w:rsidR="009709FD" w:rsidRPr="00893B9D">
        <w:rPr>
          <w:rFonts w:ascii="Times New Roman" w:eastAsia="Times New Roman" w:hAnsi="Times New Roman" w:cs="Times New Roman"/>
          <w:sz w:val="28"/>
        </w:rPr>
        <w:t>)</w:t>
      </w:r>
      <w:r w:rsidR="00A43982">
        <w:rPr>
          <w:rFonts w:ascii="Times New Roman" w:eastAsia="Times New Roman" w:hAnsi="Times New Roman" w:cs="Times New Roman"/>
          <w:sz w:val="28"/>
        </w:rPr>
        <w:t>.</w:t>
      </w:r>
    </w:p>
    <w:p w14:paraId="7BE97DFF" w14:textId="77777777" w:rsidR="005E51B2" w:rsidRDefault="005E51B2" w:rsidP="00732E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1DBAC7D3" w14:textId="2EF6ABBE" w:rsidR="00EA6F50" w:rsidRDefault="00EA6F50" w:rsidP="00EA6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Зменшити</w:t>
      </w:r>
      <w:r w:rsidRPr="003505D2">
        <w:rPr>
          <w:rFonts w:ascii="Times New Roman" w:hAnsi="Times New Roman" w:cs="Times New Roman"/>
          <w:sz w:val="28"/>
          <w:szCs w:val="28"/>
        </w:rPr>
        <w:t xml:space="preserve"> видатк</w:t>
      </w:r>
      <w:r>
        <w:rPr>
          <w:rFonts w:ascii="Times New Roman" w:hAnsi="Times New Roman" w:cs="Times New Roman"/>
          <w:sz w:val="28"/>
          <w:szCs w:val="28"/>
        </w:rPr>
        <w:t>и бюджету розвитку</w:t>
      </w:r>
      <w:r w:rsidRPr="003505D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7642048"/>
      <w:r w:rsidRPr="003505D2">
        <w:rPr>
          <w:rFonts w:ascii="Times New Roman" w:hAnsi="Times New Roman" w:cs="Times New Roman"/>
          <w:sz w:val="28"/>
          <w:szCs w:val="28"/>
        </w:rPr>
        <w:t>районного бюджету</w:t>
      </w:r>
      <w:bookmarkEnd w:id="1"/>
      <w:r>
        <w:rPr>
          <w:rFonts w:ascii="Times New Roman" w:hAnsi="Times New Roman" w:cs="Times New Roman"/>
          <w:sz w:val="28"/>
          <w:szCs w:val="28"/>
        </w:rPr>
        <w:t>,</w:t>
      </w:r>
      <w:r w:rsidRPr="003505D2">
        <w:rPr>
          <w:rFonts w:ascii="Times New Roman" w:hAnsi="Times New Roman" w:cs="Times New Roman"/>
          <w:sz w:val="28"/>
          <w:szCs w:val="28"/>
        </w:rPr>
        <w:t xml:space="preserve"> шляхом передачі коштів із загального фонду до спеціального фонду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05D2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77642077"/>
      <w:r w:rsidRPr="003505D2">
        <w:rPr>
          <w:rFonts w:ascii="Times New Roman" w:hAnsi="Times New Roman" w:cs="Times New Roman"/>
          <w:sz w:val="28"/>
          <w:szCs w:val="28"/>
        </w:rPr>
        <w:t xml:space="preserve">головному розпоряднику коштів </w:t>
      </w:r>
      <w:r w:rsidRPr="00885FAF">
        <w:rPr>
          <w:rFonts w:ascii="Times New Roman" w:hAnsi="Times New Roman" w:cs="Times New Roman"/>
          <w:sz w:val="28"/>
          <w:szCs w:val="28"/>
        </w:rPr>
        <w:t>управлінню соціальної та ветеранської політики Луцької</w:t>
      </w:r>
      <w:r w:rsidRPr="003505D2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 по коду програмної класифікації видатків та кредитування місцевих бюджетів</w:t>
      </w:r>
      <w:r w:rsidR="005E51B2">
        <w:rPr>
          <w:rFonts w:ascii="Times New Roman" w:hAnsi="Times New Roman" w:cs="Times New Roman"/>
          <w:sz w:val="28"/>
          <w:szCs w:val="28"/>
        </w:rPr>
        <w:t xml:space="preserve"> </w:t>
      </w:r>
      <w:r w:rsidRPr="003505D2">
        <w:rPr>
          <w:rFonts w:ascii="Times New Roman" w:hAnsi="Times New Roman" w:cs="Times New Roman"/>
          <w:sz w:val="28"/>
          <w:szCs w:val="28"/>
        </w:rPr>
        <w:t xml:space="preserve">0813221 </w:t>
      </w:r>
      <w:bookmarkEnd w:id="2"/>
      <w:r w:rsidRPr="003505D2">
        <w:rPr>
          <w:rFonts w:ascii="Times New Roman" w:hAnsi="Times New Roman" w:cs="Times New Roman"/>
          <w:sz w:val="28"/>
          <w:szCs w:val="28"/>
        </w:rPr>
        <w:t>«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Грошова компенсація за належні для отримання жилі приміщення для сімей осіб, </w:t>
      </w:r>
      <w:r w:rsidRPr="00893B9D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визначених </w:t>
      </w:r>
      <w:hyperlink r:id="rId9" w:anchor="n659" w:tgtFrame="_blank" w:history="1">
        <w:r w:rsidRPr="00B64DBF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2 - 5</w:t>
        </w:r>
      </w:hyperlink>
      <w:r w:rsidRPr="00893B9D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 xml:space="preserve"> частини 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першої статті 10</w:t>
      </w:r>
      <w:r w:rsidRPr="003505D2">
        <w:rPr>
          <w:rStyle w:val="rvts37"/>
          <w:rFonts w:ascii="Times New Roman" w:hAnsi="Times New Roman" w:cs="Times New Roman"/>
          <w:b/>
          <w:bCs/>
          <w:sz w:val="28"/>
          <w:szCs w:val="28"/>
          <w:shd w:val="clear" w:color="auto" w:fill="FFFFFF"/>
          <w:vertAlign w:val="superscript"/>
        </w:rPr>
        <w:t>1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 xml:space="preserve"> Закону України </w:t>
      </w:r>
      <w:r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Про статус ветеранів війни, гарантії їх соціального захисту</w:t>
      </w:r>
      <w:r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, для осіб з інвалідністю I</w:t>
      </w:r>
      <w:r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</w:t>
      </w:r>
      <w:r w:rsidR="00E1544E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 xml:space="preserve">язку з військовою агресією Російської Федерації проти України, </w:t>
      </w:r>
      <w:r w:rsidRPr="00893B9D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визначених </w:t>
      </w:r>
      <w:hyperlink r:id="rId10" w:anchor="n103" w:tgtFrame="_blank" w:history="1">
        <w:r w:rsidRPr="00CB7AE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11 - 14</w:t>
        </w:r>
      </w:hyperlink>
      <w:r w:rsidRPr="00893B9D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 xml:space="preserve"> частини другої статті 7 Закону України «Про статус ветеранів війни, 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гарантії їх соціального захисту</w:t>
      </w:r>
      <w:r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505D2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, та які потребують поліпшення житлових умов</w:t>
      </w:r>
      <w:r w:rsidRPr="003505D2">
        <w:rPr>
          <w:rFonts w:ascii="Times New Roman" w:hAnsi="Times New Roman" w:cs="Times New Roman"/>
          <w:sz w:val="28"/>
          <w:szCs w:val="28"/>
        </w:rPr>
        <w:t xml:space="preserve">», </w:t>
      </w:r>
      <w:r w:rsidRPr="00885FAF">
        <w:rPr>
          <w:rFonts w:ascii="Times New Roman" w:hAnsi="Times New Roman" w:cs="Times New Roman"/>
          <w:sz w:val="28"/>
          <w:szCs w:val="28"/>
        </w:rPr>
        <w:t xml:space="preserve">КЕКВ 3240 «Капітальні трансферти населенню» на суму </w:t>
      </w:r>
      <w:r>
        <w:rPr>
          <w:rFonts w:ascii="Times New Roman" w:hAnsi="Times New Roman" w:cs="Times New Roman"/>
          <w:sz w:val="28"/>
          <w:szCs w:val="28"/>
        </w:rPr>
        <w:t>310 680</w:t>
      </w:r>
      <w:r w:rsidRPr="00885FAF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F079E6">
        <w:rPr>
          <w:rFonts w:ascii="Times New Roman" w:hAnsi="Times New Roman" w:cs="Times New Roman"/>
          <w:sz w:val="28"/>
          <w:szCs w:val="28"/>
        </w:rPr>
        <w:t>.</w:t>
      </w:r>
    </w:p>
    <w:p w14:paraId="4D16E3B8" w14:textId="77777777" w:rsidR="009709FD" w:rsidRDefault="009709FD" w:rsidP="00EA6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F5360E" w14:textId="2BD50222" w:rsidR="003B6ECA" w:rsidRPr="00893B9D" w:rsidRDefault="00A43982" w:rsidP="003B6E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8A0053" w:rsidRPr="00893B9D">
        <w:rPr>
          <w:rFonts w:ascii="Times New Roman" w:eastAsia="Times New Roman" w:hAnsi="Times New Roman" w:cs="Times New Roman"/>
          <w:sz w:val="28"/>
        </w:rPr>
        <w:t>. </w:t>
      </w:r>
      <w:r w:rsidR="006A2335" w:rsidRPr="00893B9D">
        <w:rPr>
          <w:rFonts w:ascii="Times New Roman" w:eastAsia="Times New Roman" w:hAnsi="Times New Roman" w:cs="Times New Roman"/>
          <w:sz w:val="28"/>
        </w:rPr>
        <w:t>З</w:t>
      </w:r>
      <w:r w:rsidR="006A03D7" w:rsidRPr="00893B9D">
        <w:rPr>
          <w:rFonts w:ascii="Times New Roman" w:hAnsi="Times New Roman" w:cs="Times New Roman"/>
          <w:sz w:val="28"/>
          <w:szCs w:val="28"/>
        </w:rPr>
        <w:t>більш</w:t>
      </w:r>
      <w:r w:rsidR="00445353" w:rsidRPr="00893B9D">
        <w:rPr>
          <w:rFonts w:ascii="Times New Roman" w:hAnsi="Times New Roman" w:cs="Times New Roman"/>
          <w:sz w:val="28"/>
          <w:szCs w:val="28"/>
        </w:rPr>
        <w:t>ити</w:t>
      </w:r>
      <w:r w:rsidR="006A03D7" w:rsidRPr="00893B9D">
        <w:rPr>
          <w:rFonts w:ascii="Times New Roman" w:hAnsi="Times New Roman" w:cs="Times New Roman"/>
          <w:sz w:val="28"/>
          <w:szCs w:val="28"/>
        </w:rPr>
        <w:t xml:space="preserve"> видатк</w:t>
      </w:r>
      <w:r w:rsidR="00445353" w:rsidRPr="00893B9D">
        <w:rPr>
          <w:rFonts w:ascii="Times New Roman" w:hAnsi="Times New Roman" w:cs="Times New Roman"/>
          <w:sz w:val="28"/>
          <w:szCs w:val="28"/>
        </w:rPr>
        <w:t>и</w:t>
      </w:r>
      <w:r w:rsidR="006A03D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2C4C69" w:rsidRPr="00893B9D">
        <w:rPr>
          <w:rFonts w:ascii="Times New Roman" w:eastAsia="Times New Roman" w:hAnsi="Times New Roman" w:cs="Times New Roman"/>
          <w:sz w:val="28"/>
        </w:rPr>
        <w:t xml:space="preserve">спеціального фонду бюджету розвитку </w:t>
      </w:r>
      <w:r w:rsidR="006A2335" w:rsidRPr="00893B9D">
        <w:rPr>
          <w:rFonts w:ascii="Times New Roman" w:eastAsia="Times New Roman" w:hAnsi="Times New Roman" w:cs="Times New Roman"/>
          <w:sz w:val="28"/>
        </w:rPr>
        <w:t>районного бюджету по головному</w:t>
      </w:r>
      <w:r w:rsidR="006A2335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6A2335" w:rsidRPr="00893B9D">
        <w:rPr>
          <w:rFonts w:ascii="Times New Roman" w:eastAsia="Times New Roman" w:hAnsi="Times New Roman" w:cs="Times New Roman"/>
          <w:sz w:val="28"/>
        </w:rPr>
        <w:t>розпоряднику</w:t>
      </w:r>
      <w:r w:rsidR="006A2335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6A2335" w:rsidRPr="00893B9D">
        <w:rPr>
          <w:rFonts w:ascii="Times New Roman" w:eastAsia="Times New Roman" w:hAnsi="Times New Roman" w:cs="Times New Roman"/>
          <w:sz w:val="28"/>
        </w:rPr>
        <w:t>коштів районного бюджету Луцькій</w:t>
      </w:r>
      <w:r w:rsidR="006A2335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6A2335" w:rsidRPr="00893B9D">
        <w:rPr>
          <w:rFonts w:ascii="Times New Roman" w:eastAsia="Times New Roman" w:hAnsi="Times New Roman" w:cs="Times New Roman"/>
          <w:sz w:val="28"/>
        </w:rPr>
        <w:t>районній</w:t>
      </w:r>
      <w:r w:rsidR="006A2335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6A2335" w:rsidRPr="00893B9D">
        <w:rPr>
          <w:rFonts w:ascii="Times New Roman" w:eastAsia="Times New Roman" w:hAnsi="Times New Roman" w:cs="Times New Roman"/>
          <w:sz w:val="28"/>
        </w:rPr>
        <w:t xml:space="preserve">військовій адміністрації </w:t>
      </w:r>
      <w:r w:rsidR="00E454EF" w:rsidRPr="00893B9D">
        <w:rPr>
          <w:rFonts w:ascii="Times New Roman" w:eastAsia="Times New Roman" w:hAnsi="Times New Roman" w:cs="Times New Roman"/>
          <w:sz w:val="28"/>
        </w:rPr>
        <w:t xml:space="preserve">на </w:t>
      </w:r>
      <w:r w:rsidR="002238A8" w:rsidRPr="00893B9D">
        <w:rPr>
          <w:rFonts w:ascii="Times New Roman" w:eastAsia="Times New Roman" w:hAnsi="Times New Roman" w:cs="Times New Roman"/>
          <w:sz w:val="28"/>
        </w:rPr>
        <w:t>організацію та підготовку</w:t>
      </w:r>
      <w:r w:rsidR="00E454EF" w:rsidRPr="00893B9D">
        <w:rPr>
          <w:rFonts w:ascii="Times New Roman" w:eastAsia="Times New Roman" w:hAnsi="Times New Roman" w:cs="Times New Roman"/>
          <w:sz w:val="28"/>
        </w:rPr>
        <w:t xml:space="preserve"> заходів </w:t>
      </w:r>
      <w:r w:rsidR="002238A8" w:rsidRPr="00893B9D">
        <w:rPr>
          <w:rFonts w:ascii="Times New Roman" w:eastAsia="Times New Roman" w:hAnsi="Times New Roman" w:cs="Times New Roman"/>
          <w:sz w:val="28"/>
        </w:rPr>
        <w:t>з</w:t>
      </w:r>
      <w:r w:rsidR="00E454EF" w:rsidRPr="00893B9D">
        <w:rPr>
          <w:rFonts w:ascii="Times New Roman" w:eastAsia="Times New Roman" w:hAnsi="Times New Roman" w:cs="Times New Roman"/>
          <w:sz w:val="28"/>
        </w:rPr>
        <w:t xml:space="preserve"> територіальної оборони </w:t>
      </w:r>
      <w:r w:rsidR="006A2335" w:rsidRPr="00893B9D">
        <w:rPr>
          <w:rFonts w:ascii="Times New Roman" w:eastAsia="Times New Roman" w:hAnsi="Times New Roman" w:cs="Times New Roman"/>
          <w:sz w:val="28"/>
        </w:rPr>
        <w:t>за КТПКВК МБ 0218240 «Заходи та роботи з територіальної оборони» на суму</w:t>
      </w:r>
      <w:r w:rsidR="006A2335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29382B" w:rsidRPr="00893B9D">
        <w:rPr>
          <w:rFonts w:ascii="Times New Roman" w:hAnsi="Times New Roman" w:cs="Times New Roman"/>
          <w:sz w:val="28"/>
          <w:szCs w:val="28"/>
        </w:rPr>
        <w:t>200 000</w:t>
      </w:r>
      <w:r w:rsidR="006A2335" w:rsidRPr="00893B9D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F079E6">
        <w:rPr>
          <w:rFonts w:ascii="Times New Roman" w:hAnsi="Times New Roman" w:cs="Times New Roman"/>
          <w:sz w:val="28"/>
          <w:szCs w:val="28"/>
        </w:rPr>
        <w:t>,</w:t>
      </w:r>
      <w:r w:rsidR="006A2335" w:rsidRPr="00893B9D">
        <w:rPr>
          <w:rFonts w:ascii="Times New Roman" w:hAnsi="Times New Roman"/>
          <w:sz w:val="28"/>
          <w:szCs w:val="28"/>
        </w:rPr>
        <w:t xml:space="preserve"> </w:t>
      </w:r>
      <w:r w:rsidR="002C4C69" w:rsidRPr="00893B9D">
        <w:rPr>
          <w:rFonts w:ascii="Times New Roman" w:hAnsi="Times New Roman"/>
          <w:sz w:val="28"/>
          <w:szCs w:val="28"/>
        </w:rPr>
        <w:t>шляхом передачі коштів із загального фонду до спеціального фонду</w:t>
      </w:r>
      <w:r w:rsidR="003B6ECA" w:rsidRPr="00893B9D">
        <w:rPr>
          <w:rFonts w:ascii="Times New Roman" w:hAnsi="Times New Roman"/>
          <w:sz w:val="28"/>
          <w:szCs w:val="28"/>
        </w:rPr>
        <w:t xml:space="preserve">, </w:t>
      </w:r>
      <w:bookmarkStart w:id="3" w:name="_Hlk177379784"/>
      <w:r w:rsidR="003B6ECA" w:rsidRPr="00893B9D">
        <w:rPr>
          <w:rFonts w:ascii="Times New Roman" w:hAnsi="Times New Roman"/>
          <w:sz w:val="28"/>
          <w:szCs w:val="28"/>
        </w:rPr>
        <w:t>за рахунок і</w:t>
      </w:r>
      <w:r w:rsidR="003B6ECA" w:rsidRPr="00893B9D">
        <w:rPr>
          <w:rFonts w:ascii="Times New Roman" w:eastAsia="Times New Roman" w:hAnsi="Times New Roman" w:cs="Times New Roman"/>
          <w:sz w:val="28"/>
        </w:rPr>
        <w:t xml:space="preserve">ншої субвенції, переданої </w:t>
      </w:r>
      <w:proofErr w:type="spellStart"/>
      <w:r w:rsidR="003B6ECA" w:rsidRPr="00893B9D">
        <w:rPr>
          <w:rFonts w:ascii="Times New Roman" w:eastAsia="Times New Roman" w:hAnsi="Times New Roman" w:cs="Times New Roman"/>
          <w:sz w:val="28"/>
        </w:rPr>
        <w:t>Берестечківською</w:t>
      </w:r>
      <w:proofErr w:type="spellEnd"/>
      <w:r w:rsidR="003B6ECA" w:rsidRPr="00893B9D">
        <w:rPr>
          <w:rFonts w:ascii="Times New Roman" w:eastAsia="Times New Roman" w:hAnsi="Times New Roman" w:cs="Times New Roman"/>
          <w:sz w:val="28"/>
        </w:rPr>
        <w:t xml:space="preserve"> </w:t>
      </w:r>
      <w:r w:rsidR="00BC2C0E" w:rsidRPr="00893B9D">
        <w:rPr>
          <w:rFonts w:ascii="Times New Roman" w:eastAsia="Times New Roman" w:hAnsi="Times New Roman" w:cs="Times New Roman"/>
          <w:sz w:val="28"/>
        </w:rPr>
        <w:t>міською</w:t>
      </w:r>
      <w:r w:rsidR="003B6ECA" w:rsidRPr="00893B9D">
        <w:rPr>
          <w:rFonts w:ascii="Times New Roman" w:eastAsia="Times New Roman" w:hAnsi="Times New Roman" w:cs="Times New Roman"/>
          <w:sz w:val="28"/>
        </w:rPr>
        <w:t xml:space="preserve"> радою в сумі 100</w:t>
      </w:r>
      <w:r w:rsidR="001F7210" w:rsidRPr="00893B9D">
        <w:rPr>
          <w:rFonts w:ascii="Times New Roman" w:eastAsia="Times New Roman" w:hAnsi="Times New Roman" w:cs="Times New Roman"/>
          <w:sz w:val="28"/>
        </w:rPr>
        <w:t xml:space="preserve"> </w:t>
      </w:r>
      <w:r w:rsidR="003B6ECA" w:rsidRPr="00893B9D">
        <w:rPr>
          <w:rFonts w:ascii="Times New Roman" w:eastAsia="Times New Roman" w:hAnsi="Times New Roman" w:cs="Times New Roman"/>
          <w:sz w:val="28"/>
        </w:rPr>
        <w:t>000 гривень на</w:t>
      </w:r>
      <w:r w:rsidR="005852ED" w:rsidRPr="00893B9D">
        <w:rPr>
          <w:rFonts w:ascii="Times New Roman" w:eastAsia="Times New Roman" w:hAnsi="Times New Roman" w:cs="Times New Roman"/>
          <w:sz w:val="28"/>
        </w:rPr>
        <w:t xml:space="preserve"> заходи та роботи з територіальної оборони на виконання Районної програми патріотичного виховання молоді, підготовки та проведення приписки і призову юнаків на строкову військову службу в Збройні сили  України, Національну Гвардію України та інші військові формування та сприяння забезпеченню готовності до національного спротиву в Луцькому районі на 2021 - 2025 роки (із змінами), </w:t>
      </w:r>
      <w:r w:rsidR="003B6ECA" w:rsidRPr="00893B9D">
        <w:rPr>
          <w:rFonts w:ascii="Times New Roman" w:eastAsia="Times New Roman" w:hAnsi="Times New Roman" w:cs="Times New Roman"/>
          <w:sz w:val="28"/>
        </w:rPr>
        <w:t xml:space="preserve">Городищенською сільською радою </w:t>
      </w:r>
      <w:r w:rsidR="009D7FB0" w:rsidRPr="00893B9D">
        <w:rPr>
          <w:rFonts w:ascii="Times New Roman" w:eastAsia="Times New Roman" w:hAnsi="Times New Roman" w:cs="Times New Roman"/>
          <w:sz w:val="28"/>
        </w:rPr>
        <w:t xml:space="preserve">на </w:t>
      </w:r>
      <w:r w:rsidR="003B6ECA" w:rsidRPr="00893B9D">
        <w:rPr>
          <w:rFonts w:ascii="Times New Roman" w:eastAsia="Times New Roman" w:hAnsi="Times New Roman" w:cs="Times New Roman"/>
          <w:sz w:val="28"/>
        </w:rPr>
        <w:t>організацію та підготовку заходів з територіальної оборони в сумі 100 000 гривень.</w:t>
      </w:r>
    </w:p>
    <w:bookmarkEnd w:id="3"/>
    <w:p w14:paraId="09099801" w14:textId="77777777" w:rsidR="00EA6F50" w:rsidRPr="00893B9D" w:rsidRDefault="00EA6F50" w:rsidP="003B6E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2B65A188" w14:textId="4A8BEA9E" w:rsidR="00D570C3" w:rsidRPr="00893B9D" w:rsidRDefault="00A95087" w:rsidP="008C0D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EA6F50" w:rsidRPr="00893B9D">
        <w:rPr>
          <w:rFonts w:ascii="Times New Roman" w:eastAsia="Times New Roman" w:hAnsi="Times New Roman" w:cs="Times New Roman"/>
          <w:sz w:val="28"/>
        </w:rPr>
        <w:t>. З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більшити видатки бюджету розвитку спеціального фонду районного бюджету і зменшити видатки споживання </w:t>
      </w:r>
      <w:r w:rsidR="00EA6F50" w:rsidRPr="00893B9D">
        <w:rPr>
          <w:rFonts w:ascii="Times New Roman" w:eastAsia="Times New Roman" w:hAnsi="Times New Roman" w:cs="Times New Roman"/>
          <w:sz w:val="28"/>
        </w:rPr>
        <w:t>по головному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розпоряднику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коштів районного бюджету Луцькій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районній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військовій адміністрації за КТПКВК МБ 0218240 «Заходи та роботи з територіальної оборони» на суму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 200 000 гривень, а саме: </w:t>
      </w:r>
      <w:r w:rsidR="00EA6F50" w:rsidRPr="00893B9D">
        <w:rPr>
          <w:rFonts w:ascii="Times New Roman" w:eastAsia="Times New Roman" w:hAnsi="Times New Roman" w:cs="Times New Roman"/>
          <w:sz w:val="28"/>
        </w:rPr>
        <w:t xml:space="preserve">здійснити 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перерозподіл видатків районного бюджету між загальним фондом та бюджетом розвитку спеціального фонду в межах обсягу </w:t>
      </w:r>
      <w:r w:rsidR="00EA6F50" w:rsidRPr="00893B9D">
        <w:rPr>
          <w:rFonts w:ascii="Times New Roman" w:hAnsi="Times New Roman"/>
          <w:sz w:val="28"/>
          <w:szCs w:val="28"/>
        </w:rPr>
        <w:t xml:space="preserve">бюджетних призначень передбачених </w:t>
      </w:r>
      <w:r w:rsidR="00EA6F50" w:rsidRPr="00893B9D">
        <w:rPr>
          <w:rFonts w:ascii="Times New Roman" w:eastAsia="Times New Roman" w:hAnsi="Times New Roman" w:cs="Times New Roman"/>
          <w:sz w:val="28"/>
        </w:rPr>
        <w:t>головному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розпоряднику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коштів районного бюджету Луцькій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районній</w:t>
      </w:r>
      <w:r w:rsidR="00EA6F50" w:rsidRPr="00893B9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eastAsia="Times New Roman" w:hAnsi="Times New Roman" w:cs="Times New Roman"/>
          <w:sz w:val="28"/>
        </w:rPr>
        <w:t>військовій адміністрації</w:t>
      </w:r>
      <w:r w:rsidR="00EA6F50" w:rsidRPr="00893B9D">
        <w:rPr>
          <w:rFonts w:ascii="Times New Roman" w:hAnsi="Times New Roman"/>
          <w:sz w:val="28"/>
          <w:szCs w:val="28"/>
        </w:rPr>
        <w:t>,</w:t>
      </w:r>
      <w:r w:rsidR="00EA6F50" w:rsidRPr="00893B9D">
        <w:rPr>
          <w:rFonts w:ascii="Times New Roman" w:eastAsia="Times New Roman" w:hAnsi="Times New Roman" w:cs="Times New Roman"/>
          <w:sz w:val="28"/>
        </w:rPr>
        <w:t xml:space="preserve"> за рахунок коштів раніше переданої іншої субвенції </w:t>
      </w:r>
      <w:r w:rsidRPr="00893B9D">
        <w:rPr>
          <w:rFonts w:ascii="Times New Roman" w:eastAsia="Times New Roman" w:hAnsi="Times New Roman" w:cs="Times New Roman"/>
          <w:sz w:val="28"/>
        </w:rPr>
        <w:t xml:space="preserve">на організацію та підготовку заходів з територіальної оборони </w:t>
      </w:r>
      <w:r w:rsidR="00EA6F50" w:rsidRPr="00893B9D">
        <w:rPr>
          <w:rFonts w:ascii="Times New Roman" w:eastAsia="Times New Roman" w:hAnsi="Times New Roman" w:cs="Times New Roman"/>
          <w:sz w:val="28"/>
        </w:rPr>
        <w:t>з бюджет</w:t>
      </w:r>
      <w:r w:rsidR="001F7210" w:rsidRPr="00893B9D">
        <w:rPr>
          <w:rFonts w:ascii="Times New Roman" w:eastAsia="Times New Roman" w:hAnsi="Times New Roman" w:cs="Times New Roman"/>
          <w:sz w:val="28"/>
        </w:rPr>
        <w:t>у</w:t>
      </w:r>
      <w:r w:rsidR="00EA6F50" w:rsidRPr="00893B9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A6F50" w:rsidRPr="00893B9D">
        <w:rPr>
          <w:rFonts w:ascii="Times New Roman" w:eastAsia="Times New Roman" w:hAnsi="Times New Roman" w:cs="Times New Roman"/>
          <w:sz w:val="28"/>
        </w:rPr>
        <w:t>Торчинської</w:t>
      </w:r>
      <w:proofErr w:type="spellEnd"/>
      <w:r w:rsidR="00EA6F50" w:rsidRPr="00893B9D">
        <w:rPr>
          <w:rFonts w:ascii="Times New Roman" w:eastAsia="Times New Roman" w:hAnsi="Times New Roman" w:cs="Times New Roman"/>
          <w:sz w:val="28"/>
        </w:rPr>
        <w:t xml:space="preserve"> селищної ради.</w:t>
      </w:r>
    </w:p>
    <w:p w14:paraId="1B6E3EC6" w14:textId="77777777" w:rsidR="00D570C3" w:rsidRPr="00893B9D" w:rsidRDefault="00D570C3" w:rsidP="008C0D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0234DDAE" w14:textId="53746724" w:rsidR="009D7FB0" w:rsidRPr="00893B9D" w:rsidRDefault="00A95087" w:rsidP="008C0D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EA6F50" w:rsidRPr="00893B9D">
        <w:rPr>
          <w:rFonts w:ascii="Times New Roman" w:eastAsia="Times New Roman" w:hAnsi="Times New Roman" w:cs="Times New Roman"/>
          <w:sz w:val="28"/>
        </w:rPr>
        <w:t>.</w:t>
      </w:r>
      <w:r w:rsidR="008C0D05">
        <w:rPr>
          <w:rFonts w:ascii="Times New Roman" w:eastAsia="Times New Roman" w:hAnsi="Times New Roman" w:cs="Times New Roman"/>
          <w:sz w:val="28"/>
        </w:rPr>
        <w:t> </w:t>
      </w:r>
      <w:r w:rsidR="00EA6F50" w:rsidRPr="00893B9D">
        <w:rPr>
          <w:rFonts w:ascii="Times New Roman" w:hAnsi="Times New Roman" w:cs="Times New Roman"/>
          <w:sz w:val="28"/>
        </w:rPr>
        <w:t>З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більшити видатки загального фонду районного бюджету на загальну суму </w:t>
      </w:r>
      <w:r>
        <w:rPr>
          <w:rFonts w:ascii="Times New Roman" w:hAnsi="Times New Roman" w:cs="Times New Roman"/>
          <w:sz w:val="28"/>
          <w:szCs w:val="28"/>
        </w:rPr>
        <w:t>150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A6F50" w:rsidRPr="00893B9D">
        <w:rPr>
          <w:rFonts w:ascii="Times New Roman" w:hAnsi="Times New Roman" w:cs="Times New Roman"/>
          <w:sz w:val="28"/>
          <w:szCs w:val="28"/>
        </w:rPr>
        <w:t xml:space="preserve">00 гривень </w:t>
      </w:r>
      <w:r w:rsidR="00EA6F50" w:rsidRPr="00893B9D">
        <w:rPr>
          <w:rFonts w:ascii="Times New Roman" w:hAnsi="Times New Roman" w:cs="Times New Roman"/>
          <w:sz w:val="28"/>
        </w:rPr>
        <w:t>по головному</w:t>
      </w:r>
      <w:r w:rsidR="00EA6F50" w:rsidRPr="00893B9D">
        <w:rPr>
          <w:rFonts w:ascii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hAnsi="Times New Roman" w:cs="Times New Roman"/>
          <w:sz w:val="28"/>
        </w:rPr>
        <w:t>розпоряднику</w:t>
      </w:r>
      <w:r w:rsidR="00EA6F50" w:rsidRPr="00893B9D">
        <w:rPr>
          <w:rFonts w:ascii="Times New Roman" w:hAnsi="Times New Roman" w:cs="Times New Roman"/>
          <w:spacing w:val="1"/>
          <w:sz w:val="28"/>
        </w:rPr>
        <w:t xml:space="preserve"> </w:t>
      </w:r>
      <w:r w:rsidR="00EA6F50" w:rsidRPr="00893B9D">
        <w:rPr>
          <w:rFonts w:ascii="Times New Roman" w:hAnsi="Times New Roman" w:cs="Times New Roman"/>
          <w:sz w:val="28"/>
        </w:rPr>
        <w:t>коштів районного бюджету управлінню гуманітарної політики районної державної адміністрації за КТПКВК МБ 0615062 «</w:t>
      </w:r>
      <w:r w:rsidR="009D7FB0" w:rsidRPr="00893B9D">
        <w:rPr>
          <w:rFonts w:ascii="Times New Roman" w:hAnsi="Times New Roman" w:cs="Times New Roman"/>
          <w:sz w:val="28"/>
        </w:rPr>
        <w:t>Підтримка спорту вищих досягнень та організацій, які здійснюють фізкультурно-спортивну діяльність в регіоні</w:t>
      </w:r>
      <w:r w:rsidR="00EA6F50" w:rsidRPr="00893B9D">
        <w:rPr>
          <w:rFonts w:ascii="Times New Roman" w:hAnsi="Times New Roman" w:cs="Times New Roman"/>
          <w:sz w:val="28"/>
        </w:rPr>
        <w:t>»</w:t>
      </w:r>
      <w:r w:rsidR="009D7FB0" w:rsidRPr="00893B9D">
        <w:rPr>
          <w:rFonts w:ascii="Times New Roman" w:hAnsi="Times New Roman" w:cs="Times New Roman"/>
          <w:sz w:val="28"/>
        </w:rPr>
        <w:t xml:space="preserve"> </w:t>
      </w:r>
      <w:r w:rsidR="009D7FB0" w:rsidRPr="00893B9D">
        <w:rPr>
          <w:rFonts w:ascii="Times New Roman" w:hAnsi="Times New Roman"/>
          <w:sz w:val="28"/>
          <w:szCs w:val="28"/>
        </w:rPr>
        <w:t>за рахунок коштів і</w:t>
      </w:r>
      <w:r w:rsidR="009D7FB0" w:rsidRPr="00893B9D">
        <w:rPr>
          <w:rFonts w:ascii="Times New Roman" w:eastAsia="Times New Roman" w:hAnsi="Times New Roman" w:cs="Times New Roman"/>
          <w:sz w:val="28"/>
        </w:rPr>
        <w:t xml:space="preserve">ншої субвенції, як цільової субвенції переданої </w:t>
      </w:r>
      <w:proofErr w:type="spellStart"/>
      <w:r w:rsidR="009D7FB0" w:rsidRPr="00893B9D">
        <w:rPr>
          <w:rFonts w:ascii="Times New Roman" w:eastAsia="Times New Roman" w:hAnsi="Times New Roman" w:cs="Times New Roman"/>
          <w:sz w:val="28"/>
        </w:rPr>
        <w:t>Торчинською</w:t>
      </w:r>
      <w:proofErr w:type="spellEnd"/>
      <w:r w:rsidR="009D7FB0" w:rsidRPr="00893B9D">
        <w:rPr>
          <w:rFonts w:ascii="Times New Roman" w:eastAsia="Times New Roman" w:hAnsi="Times New Roman" w:cs="Times New Roman"/>
          <w:sz w:val="28"/>
        </w:rPr>
        <w:t xml:space="preserve"> селищною радою для виплати одноразової грошової винагороди учасниці Олімпійських Ігор Марії Повх та її тренерам </w:t>
      </w:r>
      <w:r w:rsidR="005F0E4B" w:rsidRPr="00893B9D">
        <w:rPr>
          <w:rFonts w:ascii="Times New Roman" w:eastAsia="Times New Roman" w:hAnsi="Times New Roman" w:cs="Times New Roman"/>
          <w:sz w:val="28"/>
        </w:rPr>
        <w:t xml:space="preserve">Андрію Шевчуку та Роману Повху, </w:t>
      </w:r>
      <w:proofErr w:type="spellStart"/>
      <w:r w:rsidR="009D7FB0" w:rsidRPr="00893B9D">
        <w:rPr>
          <w:rFonts w:ascii="Times New Roman" w:eastAsia="Times New Roman" w:hAnsi="Times New Roman" w:cs="Times New Roman"/>
          <w:sz w:val="28"/>
        </w:rPr>
        <w:t>Боратинською</w:t>
      </w:r>
      <w:proofErr w:type="spellEnd"/>
      <w:r w:rsidR="009D7FB0" w:rsidRPr="00893B9D">
        <w:rPr>
          <w:rFonts w:ascii="Times New Roman" w:eastAsia="Times New Roman" w:hAnsi="Times New Roman" w:cs="Times New Roman"/>
          <w:sz w:val="28"/>
        </w:rPr>
        <w:t xml:space="preserve"> сільською радою в сумі 37 500 гривень </w:t>
      </w:r>
      <w:r w:rsidR="005F0E4B" w:rsidRPr="00893B9D">
        <w:rPr>
          <w:rFonts w:ascii="Times New Roman" w:eastAsia="Times New Roman" w:hAnsi="Times New Roman" w:cs="Times New Roman"/>
          <w:sz w:val="28"/>
        </w:rPr>
        <w:t>для виплати одноразової грошової винагороди учасникам Ігри ХХХІІІ Олімпіади, Ківерцівською</w:t>
      </w:r>
      <w:r w:rsidR="009D7FB0" w:rsidRPr="00893B9D">
        <w:rPr>
          <w:rFonts w:ascii="Times New Roman" w:eastAsia="Times New Roman" w:hAnsi="Times New Roman" w:cs="Times New Roman"/>
          <w:sz w:val="28"/>
        </w:rPr>
        <w:t xml:space="preserve"> </w:t>
      </w:r>
      <w:r w:rsidR="005F0E4B" w:rsidRPr="00893B9D">
        <w:rPr>
          <w:rFonts w:ascii="Times New Roman" w:eastAsia="Times New Roman" w:hAnsi="Times New Roman" w:cs="Times New Roman"/>
          <w:sz w:val="28"/>
        </w:rPr>
        <w:t xml:space="preserve">міською </w:t>
      </w:r>
      <w:r w:rsidR="009D7FB0" w:rsidRPr="00893B9D">
        <w:rPr>
          <w:rFonts w:ascii="Times New Roman" w:eastAsia="Times New Roman" w:hAnsi="Times New Roman" w:cs="Times New Roman"/>
          <w:sz w:val="28"/>
        </w:rPr>
        <w:t xml:space="preserve">радою </w:t>
      </w:r>
      <w:r w:rsidR="00A70EBB" w:rsidRPr="00893B9D">
        <w:rPr>
          <w:rFonts w:ascii="Times New Roman" w:hAnsi="Times New Roman" w:cs="Times New Roman"/>
          <w:sz w:val="28"/>
          <w:szCs w:val="28"/>
        </w:rPr>
        <w:t>на виконання Районної цільової соціальної програми розвитку фізичної культури та спорту на 2024-2025 роки</w:t>
      </w:r>
      <w:r w:rsidR="005F0E4B" w:rsidRPr="00893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сумі </w:t>
      </w:r>
      <w:r w:rsidR="005F0E4B" w:rsidRPr="00893B9D">
        <w:rPr>
          <w:rFonts w:ascii="Times New Roman" w:eastAsia="Times New Roman" w:hAnsi="Times New Roman" w:cs="Times New Roman"/>
          <w:sz w:val="28"/>
          <w:szCs w:val="28"/>
        </w:rPr>
        <w:t>37 500</w:t>
      </w:r>
      <w:r w:rsidR="009D7FB0" w:rsidRPr="00893B9D">
        <w:rPr>
          <w:rFonts w:ascii="Times New Roman" w:eastAsia="Times New Roman" w:hAnsi="Times New Roman" w:cs="Times New Roman"/>
          <w:sz w:val="28"/>
          <w:szCs w:val="28"/>
        </w:rPr>
        <w:t xml:space="preserve"> гривень</w:t>
      </w:r>
      <w:r w:rsidRPr="00B94CC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94CC3">
        <w:rPr>
          <w:rFonts w:ascii="Times New Roman" w:eastAsia="Times New Roman" w:hAnsi="Times New Roman" w:cs="Times New Roman"/>
          <w:sz w:val="28"/>
          <w:szCs w:val="28"/>
        </w:rPr>
        <w:t>Колківською</w:t>
      </w:r>
      <w:proofErr w:type="spellEnd"/>
      <w:r w:rsidRPr="00B94CC3">
        <w:rPr>
          <w:rFonts w:ascii="Times New Roman" w:eastAsia="Times New Roman" w:hAnsi="Times New Roman" w:cs="Times New Roman"/>
          <w:sz w:val="28"/>
          <w:szCs w:val="28"/>
        </w:rPr>
        <w:t xml:space="preserve"> селищною радою в сумі         37 500 гривень на виконання заходів програми розвитку фізичної культури та спорту </w:t>
      </w:r>
      <w:proofErr w:type="spellStart"/>
      <w:r w:rsidRPr="00B94CC3">
        <w:rPr>
          <w:rFonts w:ascii="Times New Roman" w:eastAsia="Times New Roman" w:hAnsi="Times New Roman" w:cs="Times New Roman"/>
          <w:sz w:val="28"/>
          <w:szCs w:val="28"/>
        </w:rPr>
        <w:t>Колківської</w:t>
      </w:r>
      <w:proofErr w:type="spellEnd"/>
      <w:r w:rsidRPr="00B94CC3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на 2024-2025 роки (для виплати одноразової грошової виплати учасниці Олімпійських Ігор Ірині </w:t>
      </w:r>
      <w:proofErr w:type="spellStart"/>
      <w:r w:rsidRPr="00B94CC3">
        <w:rPr>
          <w:rFonts w:ascii="Times New Roman" w:eastAsia="Times New Roman" w:hAnsi="Times New Roman" w:cs="Times New Roman"/>
          <w:sz w:val="28"/>
          <w:szCs w:val="28"/>
        </w:rPr>
        <w:t>Климець</w:t>
      </w:r>
      <w:proofErr w:type="spellEnd"/>
      <w:r w:rsidRPr="00B94CC3">
        <w:rPr>
          <w:rFonts w:ascii="Times New Roman" w:eastAsia="Times New Roman" w:hAnsi="Times New Roman" w:cs="Times New Roman"/>
          <w:sz w:val="28"/>
          <w:szCs w:val="28"/>
        </w:rPr>
        <w:t xml:space="preserve"> та її тренеру)</w:t>
      </w:r>
      <w:r w:rsidR="009D7FB0" w:rsidRPr="00B94C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A58777" w14:textId="77777777" w:rsidR="00A077C1" w:rsidRPr="00893B9D" w:rsidRDefault="00A077C1" w:rsidP="00732EC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2E4A9F52" w14:textId="77CA5324" w:rsidR="00902E90" w:rsidRPr="00893B9D" w:rsidRDefault="00A95087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2E90" w:rsidRPr="00893B9D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02E90" w:rsidRPr="00893B9D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902E90" w:rsidRPr="00893B9D">
        <w:rPr>
          <w:rFonts w:ascii="Times New Roman" w:hAnsi="Times New Roman" w:cs="Times New Roman"/>
          <w:sz w:val="28"/>
          <w:szCs w:val="28"/>
        </w:rPr>
        <w:t xml:space="preserve"> зміни до:</w:t>
      </w:r>
    </w:p>
    <w:p w14:paraId="7FCEE460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3B9D">
        <w:rPr>
          <w:rFonts w:ascii="Times New Roman" w:hAnsi="Times New Roman" w:cs="Times New Roman"/>
          <w:sz w:val="28"/>
          <w:szCs w:val="28"/>
          <w:lang w:val="ru-RU"/>
        </w:rPr>
        <w:t>доходів</w:t>
      </w:r>
      <w:proofErr w:type="spellEnd"/>
      <w:r w:rsidRPr="00893B9D">
        <w:rPr>
          <w:rFonts w:ascii="Times New Roman" w:hAnsi="Times New Roman" w:cs="Times New Roman"/>
          <w:sz w:val="28"/>
          <w:szCs w:val="28"/>
          <w:lang w:val="ru-RU"/>
        </w:rPr>
        <w:t xml:space="preserve"> районного</w:t>
      </w:r>
      <w:r w:rsidRPr="00893B9D">
        <w:rPr>
          <w:rFonts w:ascii="Times New Roman" w:hAnsi="Times New Roman" w:cs="Times New Roman"/>
          <w:sz w:val="28"/>
          <w:szCs w:val="28"/>
        </w:rPr>
        <w:t xml:space="preserve"> бюджету на 2024 рік згідно з додатком 1;</w:t>
      </w:r>
    </w:p>
    <w:p w14:paraId="3F1C440A" w14:textId="77777777" w:rsidR="005E7F23" w:rsidRPr="00893B9D" w:rsidRDefault="005E7F23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3B9D">
        <w:rPr>
          <w:rFonts w:ascii="Times New Roman" w:hAnsi="Times New Roman" w:cs="Times New Roman"/>
          <w:sz w:val="28"/>
          <w:szCs w:val="28"/>
        </w:rPr>
        <w:t>фінансування районного бюджету на 2024 рік згідно з додатком 2;</w:t>
      </w:r>
    </w:p>
    <w:p w14:paraId="3A6B1591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3B9D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893B9D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893B9D">
        <w:rPr>
          <w:rFonts w:ascii="Times New Roman" w:hAnsi="Times New Roman" w:cs="Times New Roman"/>
          <w:sz w:val="28"/>
          <w:szCs w:val="28"/>
        </w:rPr>
        <w:t xml:space="preserve"> бюджету на 2024 рік згідно з додатком </w:t>
      </w:r>
      <w:r w:rsidR="005E7F23" w:rsidRPr="00893B9D">
        <w:rPr>
          <w:rFonts w:ascii="Times New Roman" w:hAnsi="Times New Roman" w:cs="Times New Roman"/>
          <w:sz w:val="28"/>
          <w:szCs w:val="28"/>
        </w:rPr>
        <w:t>3</w:t>
      </w:r>
      <w:r w:rsidRPr="00893B9D">
        <w:rPr>
          <w:rFonts w:ascii="Times New Roman" w:hAnsi="Times New Roman" w:cs="Times New Roman"/>
          <w:sz w:val="28"/>
          <w:szCs w:val="28"/>
        </w:rPr>
        <w:t>;</w:t>
      </w:r>
    </w:p>
    <w:p w14:paraId="39271EAA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3B9D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міжбюджетних трансфертів на 2024 рік</w:t>
      </w:r>
      <w:r w:rsidRPr="00893B9D">
        <w:rPr>
          <w:rFonts w:ascii="Times New Roman" w:hAnsi="Times New Roman" w:cs="Times New Roman"/>
          <w:sz w:val="28"/>
          <w:szCs w:val="28"/>
        </w:rPr>
        <w:t xml:space="preserve"> згідно з додатком </w:t>
      </w:r>
      <w:r w:rsidR="006E7FBA" w:rsidRPr="00893B9D">
        <w:rPr>
          <w:rFonts w:ascii="Times New Roman" w:hAnsi="Times New Roman" w:cs="Times New Roman"/>
          <w:sz w:val="28"/>
          <w:szCs w:val="28"/>
        </w:rPr>
        <w:t>4;</w:t>
      </w:r>
    </w:p>
    <w:p w14:paraId="2CD02212" w14:textId="77777777" w:rsidR="00902E90" w:rsidRPr="00893B9D" w:rsidRDefault="00DF5F1B" w:rsidP="00732E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обсягів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капітальних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вкладень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бюджету у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розрізі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інвестиційних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проєктів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у 2024 </w:t>
      </w:r>
      <w:proofErr w:type="spellStart"/>
      <w:r w:rsidRPr="00893B9D">
        <w:rPr>
          <w:rFonts w:ascii="Times New Roman" w:eastAsia="Times New Roman" w:hAnsi="Times New Roman" w:cs="Times New Roman"/>
          <w:sz w:val="28"/>
          <w:lang w:val="ru-RU"/>
        </w:rPr>
        <w:t>році</w:t>
      </w:r>
      <w:proofErr w:type="spellEnd"/>
      <w:r w:rsidRPr="00893B9D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893B9D">
        <w:rPr>
          <w:rFonts w:ascii="Times New Roman" w:hAnsi="Times New Roman" w:cs="Times New Roman"/>
          <w:sz w:val="28"/>
          <w:szCs w:val="28"/>
        </w:rPr>
        <w:t>згідно з додатком 5</w:t>
      </w:r>
      <w:r w:rsidRPr="00893B9D">
        <w:rPr>
          <w:rFonts w:ascii="Times New Roman" w:eastAsia="Times New Roman" w:hAnsi="Times New Roman" w:cs="Times New Roman"/>
          <w:sz w:val="28"/>
          <w:lang w:val="ru-RU"/>
        </w:rPr>
        <w:t>.</w:t>
      </w:r>
    </w:p>
    <w:p w14:paraId="47B7DCDD" w14:textId="77777777" w:rsidR="00DF5F1B" w:rsidRPr="00893B9D" w:rsidRDefault="00DF5F1B" w:rsidP="00902E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14:paraId="73A0D955" w14:textId="03DB4F72" w:rsidR="00902E90" w:rsidRPr="00893B9D" w:rsidRDefault="00A95087" w:rsidP="008C0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A0053" w:rsidRPr="00893B9D">
        <w:rPr>
          <w:rFonts w:ascii="Times New Roman" w:hAnsi="Times New Roman" w:cs="Times New Roman"/>
          <w:sz w:val="28"/>
          <w:szCs w:val="28"/>
        </w:rPr>
        <w:t>. Відділу фінансів</w:t>
      </w:r>
      <w:r w:rsidR="00902E90" w:rsidRPr="00893B9D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902E90" w:rsidRPr="00893B9D">
        <w:rPr>
          <w:rFonts w:ascii="Times New Roman" w:hAnsi="Times New Roman" w:cs="Times New Roman"/>
          <w:sz w:val="28"/>
          <w:szCs w:val="28"/>
        </w:rPr>
        <w:t xml:space="preserve">(Лариса </w:t>
      </w:r>
      <w:proofErr w:type="spellStart"/>
      <w:r w:rsidR="00902E90" w:rsidRPr="00893B9D"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 w:rsidR="00902E90" w:rsidRPr="00893B9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2E90" w:rsidRPr="00893B9D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902E90" w:rsidRPr="00893B9D">
        <w:rPr>
          <w:rFonts w:ascii="Times New Roman" w:hAnsi="Times New Roman" w:cs="Times New Roman"/>
          <w:sz w:val="28"/>
          <w:szCs w:val="28"/>
        </w:rPr>
        <w:t xml:space="preserve"> відповідні зміни до показників розпису районного бюджету на 2024 рік</w:t>
      </w:r>
      <w:r w:rsidR="00902E90" w:rsidRPr="00893B9D">
        <w:rPr>
          <w:rFonts w:ascii="Times New Roman" w:hAnsi="Times New Roman" w:cs="Times New Roman"/>
          <w:sz w:val="28"/>
        </w:rPr>
        <w:t>.</w:t>
      </w:r>
    </w:p>
    <w:p w14:paraId="7CBE83EB" w14:textId="77777777" w:rsidR="00732EC6" w:rsidRPr="00893B9D" w:rsidRDefault="00732EC6" w:rsidP="008C0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D7B9E5" w14:textId="604F0086" w:rsidR="00902E90" w:rsidRPr="00893B9D" w:rsidRDefault="00A95087" w:rsidP="008C0D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02E90" w:rsidRPr="00893B9D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760352D7" w14:textId="77777777" w:rsidR="00902E90" w:rsidRPr="00893B9D" w:rsidRDefault="00902E90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8DFB56" w14:textId="77777777" w:rsidR="008A0053" w:rsidRPr="00893B9D" w:rsidRDefault="008A0053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9F00E8C" w14:textId="77777777" w:rsidR="008A0053" w:rsidRPr="00893B9D" w:rsidRDefault="008A0053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96AF7E4" w14:textId="77777777" w:rsidR="00902E90" w:rsidRDefault="00902E90" w:rsidP="00902E90">
      <w:pPr>
        <w:spacing w:after="0"/>
        <w:rPr>
          <w:bCs/>
          <w:sz w:val="28"/>
          <w:szCs w:val="28"/>
          <w:lang w:val="ru-RU"/>
        </w:rPr>
      </w:pPr>
      <w:r w:rsidRPr="00893B9D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</w:t>
      </w:r>
      <w:r w:rsidRPr="00893B9D"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67B49003" w14:textId="77777777" w:rsidR="00902E90" w:rsidRDefault="00902E90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505A70C" w14:textId="77777777" w:rsidR="008A0053" w:rsidRDefault="008A0053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4E636AD" w14:textId="77777777" w:rsidR="008A0053" w:rsidRDefault="008A0053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ECC50FB" w14:textId="77777777" w:rsidR="00902E90" w:rsidRPr="002211CB" w:rsidRDefault="00902E90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Ядощук</w:t>
      </w:r>
      <w:proofErr w:type="spellEnd"/>
      <w:r w:rsidRPr="00221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728 144</w:t>
      </w:r>
    </w:p>
    <w:p w14:paraId="5F4B879F" w14:textId="77777777" w:rsidR="00B04A69" w:rsidRPr="002211CB" w:rsidRDefault="00B04A69" w:rsidP="00902E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04A69" w:rsidRPr="002211CB" w:rsidSect="00C8721E"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22D69" w14:textId="77777777" w:rsidR="00802B5F" w:rsidRDefault="00802B5F" w:rsidP="00DB2589">
      <w:pPr>
        <w:spacing w:after="0" w:line="240" w:lineRule="auto"/>
      </w:pPr>
      <w:r>
        <w:separator/>
      </w:r>
    </w:p>
  </w:endnote>
  <w:endnote w:type="continuationSeparator" w:id="0">
    <w:p w14:paraId="4B5D0D3B" w14:textId="77777777" w:rsidR="00802B5F" w:rsidRDefault="00802B5F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845F7" w14:textId="77777777" w:rsidR="00802B5F" w:rsidRDefault="00802B5F" w:rsidP="00DB2589">
      <w:pPr>
        <w:spacing w:after="0" w:line="240" w:lineRule="auto"/>
      </w:pPr>
      <w:r>
        <w:separator/>
      </w:r>
    </w:p>
  </w:footnote>
  <w:footnote w:type="continuationSeparator" w:id="0">
    <w:p w14:paraId="23DD9049" w14:textId="77777777" w:rsidR="00802B5F" w:rsidRDefault="00802B5F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20EAE42" w14:textId="457C8CC4" w:rsidR="00DD0902" w:rsidRPr="00DB2589" w:rsidRDefault="00DD0902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0D05" w:rsidRPr="008C0D0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40208C" w14:textId="77777777" w:rsidR="00DD0902" w:rsidRDefault="00DD090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799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A63"/>
    <w:rsid w:val="00004D4A"/>
    <w:rsid w:val="00017B25"/>
    <w:rsid w:val="00021007"/>
    <w:rsid w:val="0002752A"/>
    <w:rsid w:val="000307A5"/>
    <w:rsid w:val="00080ABE"/>
    <w:rsid w:val="000866C4"/>
    <w:rsid w:val="000C7FBE"/>
    <w:rsid w:val="000D7A57"/>
    <w:rsid w:val="000E2F78"/>
    <w:rsid w:val="001032A2"/>
    <w:rsid w:val="00107981"/>
    <w:rsid w:val="00125ECF"/>
    <w:rsid w:val="00135A5B"/>
    <w:rsid w:val="00142E6A"/>
    <w:rsid w:val="00144BAF"/>
    <w:rsid w:val="0014759B"/>
    <w:rsid w:val="00152561"/>
    <w:rsid w:val="00170BF5"/>
    <w:rsid w:val="001742D5"/>
    <w:rsid w:val="0018157E"/>
    <w:rsid w:val="00182FA8"/>
    <w:rsid w:val="001A67CA"/>
    <w:rsid w:val="001C1749"/>
    <w:rsid w:val="001E4FF4"/>
    <w:rsid w:val="001F5F75"/>
    <w:rsid w:val="001F7210"/>
    <w:rsid w:val="0020347B"/>
    <w:rsid w:val="00211893"/>
    <w:rsid w:val="002211CB"/>
    <w:rsid w:val="002238A8"/>
    <w:rsid w:val="00247517"/>
    <w:rsid w:val="00267C58"/>
    <w:rsid w:val="00273960"/>
    <w:rsid w:val="00287101"/>
    <w:rsid w:val="0029382B"/>
    <w:rsid w:val="002A45B1"/>
    <w:rsid w:val="002C49CE"/>
    <w:rsid w:val="002C4C69"/>
    <w:rsid w:val="002C5AF2"/>
    <w:rsid w:val="002D16C7"/>
    <w:rsid w:val="002F1278"/>
    <w:rsid w:val="002F13EF"/>
    <w:rsid w:val="00300673"/>
    <w:rsid w:val="0031107E"/>
    <w:rsid w:val="0036413F"/>
    <w:rsid w:val="00367A21"/>
    <w:rsid w:val="003705DD"/>
    <w:rsid w:val="00386190"/>
    <w:rsid w:val="0039717F"/>
    <w:rsid w:val="003A1E12"/>
    <w:rsid w:val="003B6ECA"/>
    <w:rsid w:val="003E2A1A"/>
    <w:rsid w:val="003E7C80"/>
    <w:rsid w:val="003F3FF9"/>
    <w:rsid w:val="00406F9C"/>
    <w:rsid w:val="0044176F"/>
    <w:rsid w:val="00442C4B"/>
    <w:rsid w:val="00443B7C"/>
    <w:rsid w:val="00445353"/>
    <w:rsid w:val="00454A44"/>
    <w:rsid w:val="0047402B"/>
    <w:rsid w:val="004812C8"/>
    <w:rsid w:val="00481C89"/>
    <w:rsid w:val="004844F6"/>
    <w:rsid w:val="00487179"/>
    <w:rsid w:val="00494660"/>
    <w:rsid w:val="004C65CC"/>
    <w:rsid w:val="004D3A36"/>
    <w:rsid w:val="004D7444"/>
    <w:rsid w:val="004E7B96"/>
    <w:rsid w:val="004F0D90"/>
    <w:rsid w:val="004F3C47"/>
    <w:rsid w:val="00517930"/>
    <w:rsid w:val="005238AE"/>
    <w:rsid w:val="00536D5E"/>
    <w:rsid w:val="005466BD"/>
    <w:rsid w:val="005474AC"/>
    <w:rsid w:val="00571F79"/>
    <w:rsid w:val="005852ED"/>
    <w:rsid w:val="005A0247"/>
    <w:rsid w:val="005C2609"/>
    <w:rsid w:val="005D24B0"/>
    <w:rsid w:val="005D4935"/>
    <w:rsid w:val="005E19DC"/>
    <w:rsid w:val="005E3B53"/>
    <w:rsid w:val="005E51B2"/>
    <w:rsid w:val="005E7B35"/>
    <w:rsid w:val="005E7F23"/>
    <w:rsid w:val="005F0E4B"/>
    <w:rsid w:val="005F2843"/>
    <w:rsid w:val="005F7ECE"/>
    <w:rsid w:val="006046C2"/>
    <w:rsid w:val="006210D4"/>
    <w:rsid w:val="006555A4"/>
    <w:rsid w:val="00656C56"/>
    <w:rsid w:val="00661AD8"/>
    <w:rsid w:val="00664EB9"/>
    <w:rsid w:val="00672353"/>
    <w:rsid w:val="006800F6"/>
    <w:rsid w:val="0068064E"/>
    <w:rsid w:val="006A03D7"/>
    <w:rsid w:val="006A2335"/>
    <w:rsid w:val="006A7F8E"/>
    <w:rsid w:val="006D004C"/>
    <w:rsid w:val="006E55D3"/>
    <w:rsid w:val="006E7FBA"/>
    <w:rsid w:val="00701DD7"/>
    <w:rsid w:val="007050E3"/>
    <w:rsid w:val="00714CD9"/>
    <w:rsid w:val="00717C55"/>
    <w:rsid w:val="00721518"/>
    <w:rsid w:val="00732EC6"/>
    <w:rsid w:val="00747D25"/>
    <w:rsid w:val="00756952"/>
    <w:rsid w:val="00761A09"/>
    <w:rsid w:val="00770B7B"/>
    <w:rsid w:val="00774318"/>
    <w:rsid w:val="007963B5"/>
    <w:rsid w:val="007B4B12"/>
    <w:rsid w:val="007C13DF"/>
    <w:rsid w:val="007E4AA6"/>
    <w:rsid w:val="007E4CFE"/>
    <w:rsid w:val="007F68F1"/>
    <w:rsid w:val="00802B5F"/>
    <w:rsid w:val="008448F2"/>
    <w:rsid w:val="00851739"/>
    <w:rsid w:val="00854CC9"/>
    <w:rsid w:val="00862C86"/>
    <w:rsid w:val="00877AA6"/>
    <w:rsid w:val="00887226"/>
    <w:rsid w:val="00893B9D"/>
    <w:rsid w:val="008A0053"/>
    <w:rsid w:val="008B55EE"/>
    <w:rsid w:val="008C0D05"/>
    <w:rsid w:val="00902E90"/>
    <w:rsid w:val="0091036F"/>
    <w:rsid w:val="009215F3"/>
    <w:rsid w:val="009546EE"/>
    <w:rsid w:val="009709FD"/>
    <w:rsid w:val="009834BA"/>
    <w:rsid w:val="00984F3F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D7FB0"/>
    <w:rsid w:val="009F7B1F"/>
    <w:rsid w:val="00A03265"/>
    <w:rsid w:val="00A077C1"/>
    <w:rsid w:val="00A101FF"/>
    <w:rsid w:val="00A24B55"/>
    <w:rsid w:val="00A406F3"/>
    <w:rsid w:val="00A42BBB"/>
    <w:rsid w:val="00A43982"/>
    <w:rsid w:val="00A45D7A"/>
    <w:rsid w:val="00A5016D"/>
    <w:rsid w:val="00A56D0C"/>
    <w:rsid w:val="00A5710F"/>
    <w:rsid w:val="00A70EBB"/>
    <w:rsid w:val="00A7236F"/>
    <w:rsid w:val="00A72497"/>
    <w:rsid w:val="00A95087"/>
    <w:rsid w:val="00AC594A"/>
    <w:rsid w:val="00AC6D46"/>
    <w:rsid w:val="00AD00F8"/>
    <w:rsid w:val="00AE1FE6"/>
    <w:rsid w:val="00AE7093"/>
    <w:rsid w:val="00AF112F"/>
    <w:rsid w:val="00B02C65"/>
    <w:rsid w:val="00B04A69"/>
    <w:rsid w:val="00B06CAF"/>
    <w:rsid w:val="00B07754"/>
    <w:rsid w:val="00B64DBF"/>
    <w:rsid w:val="00B8382B"/>
    <w:rsid w:val="00B852B2"/>
    <w:rsid w:val="00B94B53"/>
    <w:rsid w:val="00B94CC3"/>
    <w:rsid w:val="00BB2E1B"/>
    <w:rsid w:val="00BB679B"/>
    <w:rsid w:val="00BB6D47"/>
    <w:rsid w:val="00BC036A"/>
    <w:rsid w:val="00BC2C0E"/>
    <w:rsid w:val="00BD05C6"/>
    <w:rsid w:val="00BD0F73"/>
    <w:rsid w:val="00BE3BDD"/>
    <w:rsid w:val="00C157E6"/>
    <w:rsid w:val="00C16C52"/>
    <w:rsid w:val="00C236D9"/>
    <w:rsid w:val="00C36BE4"/>
    <w:rsid w:val="00C41417"/>
    <w:rsid w:val="00C634C2"/>
    <w:rsid w:val="00C7293F"/>
    <w:rsid w:val="00C8721E"/>
    <w:rsid w:val="00CA3CE6"/>
    <w:rsid w:val="00CB7AEB"/>
    <w:rsid w:val="00CD4DD1"/>
    <w:rsid w:val="00CD7186"/>
    <w:rsid w:val="00CF5A63"/>
    <w:rsid w:val="00D150A5"/>
    <w:rsid w:val="00D320DF"/>
    <w:rsid w:val="00D570C3"/>
    <w:rsid w:val="00D762BB"/>
    <w:rsid w:val="00D81266"/>
    <w:rsid w:val="00D8258F"/>
    <w:rsid w:val="00D90501"/>
    <w:rsid w:val="00DA4764"/>
    <w:rsid w:val="00DB2589"/>
    <w:rsid w:val="00DB5B7E"/>
    <w:rsid w:val="00DC2E50"/>
    <w:rsid w:val="00DD0902"/>
    <w:rsid w:val="00DD1E6E"/>
    <w:rsid w:val="00DE589E"/>
    <w:rsid w:val="00DF1847"/>
    <w:rsid w:val="00DF5F1B"/>
    <w:rsid w:val="00E14D6A"/>
    <w:rsid w:val="00E1544E"/>
    <w:rsid w:val="00E2060C"/>
    <w:rsid w:val="00E41450"/>
    <w:rsid w:val="00E454EF"/>
    <w:rsid w:val="00E4709E"/>
    <w:rsid w:val="00E611B8"/>
    <w:rsid w:val="00E7277C"/>
    <w:rsid w:val="00E7339E"/>
    <w:rsid w:val="00EA1E0B"/>
    <w:rsid w:val="00EA6F50"/>
    <w:rsid w:val="00EC4665"/>
    <w:rsid w:val="00EF4F3A"/>
    <w:rsid w:val="00EF70C0"/>
    <w:rsid w:val="00F03F58"/>
    <w:rsid w:val="00F079E6"/>
    <w:rsid w:val="00F12561"/>
    <w:rsid w:val="00F234DC"/>
    <w:rsid w:val="00F27BA8"/>
    <w:rsid w:val="00F3425A"/>
    <w:rsid w:val="00F430E8"/>
    <w:rsid w:val="00F60800"/>
    <w:rsid w:val="00F708F2"/>
    <w:rsid w:val="00F72406"/>
    <w:rsid w:val="00F815F2"/>
    <w:rsid w:val="00F841CE"/>
    <w:rsid w:val="00F9288A"/>
    <w:rsid w:val="00FA2BE4"/>
    <w:rsid w:val="00FA7AB0"/>
    <w:rsid w:val="00FE25F5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B29E"/>
  <w15:docId w15:val="{BC81F9BE-CE39-4C83-8FF1-38B71EA0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8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character" w:customStyle="1" w:styleId="rvts11">
    <w:name w:val="rvts11"/>
    <w:basedOn w:val="a0"/>
    <w:uiPriority w:val="99"/>
    <w:rsid w:val="0029382B"/>
  </w:style>
  <w:style w:type="character" w:styleId="ae">
    <w:name w:val="Hyperlink"/>
    <w:basedOn w:val="a0"/>
    <w:uiPriority w:val="99"/>
    <w:semiHidden/>
    <w:rsid w:val="0029382B"/>
    <w:rPr>
      <w:color w:val="0000FF"/>
      <w:u w:val="single"/>
    </w:rPr>
  </w:style>
  <w:style w:type="character" w:customStyle="1" w:styleId="rvts37">
    <w:name w:val="rvts37"/>
    <w:basedOn w:val="a0"/>
    <w:uiPriority w:val="99"/>
    <w:rsid w:val="00293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6E40-B57A-4B96-8DB9-E9B3ED9E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5710</Words>
  <Characters>3255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5</cp:revision>
  <cp:lastPrinted>2024-09-19T11:43:00Z</cp:lastPrinted>
  <dcterms:created xsi:type="dcterms:W3CDTF">2024-09-20T08:00:00Z</dcterms:created>
  <dcterms:modified xsi:type="dcterms:W3CDTF">2024-09-24T11:08:00Z</dcterms:modified>
</cp:coreProperties>
</file>