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1C2B" w14:textId="77777777"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5FA256B3" wp14:editId="71E50D8E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78313" w14:textId="77777777"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14:paraId="754C477E" w14:textId="77777777"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0A5F9394" w14:textId="77777777"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0FAD5056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06EFB63B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352EB7BF" w14:textId="77777777"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14:paraId="5C4BEAB5" w14:textId="77777777"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6778172A" w14:textId="77777777"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14:paraId="051D984D" w14:textId="6A8EED70" w:rsidR="00833C72" w:rsidRPr="005E5B26" w:rsidRDefault="002F3CB2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4C27DB">
        <w:rPr>
          <w:rFonts w:eastAsia="Times New Roman"/>
          <w:sz w:val="28"/>
          <w:szCs w:val="28"/>
          <w:lang w:val="uk-UA"/>
        </w:rPr>
        <w:t>06</w:t>
      </w:r>
      <w:r w:rsidRPr="005E5B26">
        <w:rPr>
          <w:rFonts w:eastAsia="Times New Roman"/>
          <w:sz w:val="28"/>
          <w:szCs w:val="28"/>
          <w:lang w:val="uk-UA"/>
        </w:rPr>
        <w:t xml:space="preserve"> </w:t>
      </w:r>
      <w:r w:rsidR="00BC0B83">
        <w:rPr>
          <w:rFonts w:eastAsia="Times New Roman"/>
          <w:sz w:val="28"/>
          <w:szCs w:val="28"/>
          <w:lang w:val="uk-UA"/>
        </w:rPr>
        <w:t>червня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0A1FE6" w:rsidRPr="005E5B26">
        <w:rPr>
          <w:rFonts w:eastAsia="Times New Roman"/>
          <w:sz w:val="28"/>
          <w:szCs w:val="28"/>
          <w:lang w:val="uk-UA"/>
        </w:rPr>
        <w:t>4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 w:rsidR="004C27DB">
        <w:rPr>
          <w:rFonts w:eastAsia="Times New Roman"/>
          <w:sz w:val="28"/>
          <w:szCs w:val="28"/>
          <w:lang w:val="uk-UA"/>
        </w:rPr>
        <w:t>86</w:t>
      </w:r>
    </w:p>
    <w:p w14:paraId="5B6886FB" w14:textId="77777777" w:rsidR="00833C72" w:rsidRPr="005E5B26" w:rsidRDefault="00833C72" w:rsidP="00833C72">
      <w:pPr>
        <w:pStyle w:val="3"/>
        <w:jc w:val="center"/>
        <w:rPr>
          <w:sz w:val="28"/>
          <w:szCs w:val="28"/>
          <w:lang w:val="uk-UA"/>
        </w:rPr>
      </w:pPr>
    </w:p>
    <w:p w14:paraId="540F3030" w14:textId="77777777" w:rsidR="00EA7D3E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Про передачу земельн</w:t>
      </w:r>
      <w:r w:rsidR="00E86448">
        <w:rPr>
          <w:sz w:val="28"/>
          <w:szCs w:val="28"/>
          <w:lang w:val="uk-UA"/>
        </w:rPr>
        <w:t>ої</w:t>
      </w:r>
      <w:r w:rsidR="00D209E9" w:rsidRPr="005E5B26">
        <w:rPr>
          <w:sz w:val="28"/>
          <w:szCs w:val="28"/>
          <w:lang w:val="uk-UA"/>
        </w:rPr>
        <w:t xml:space="preserve"> ділян</w:t>
      </w:r>
      <w:r w:rsidR="00E86448">
        <w:rPr>
          <w:sz w:val="28"/>
          <w:szCs w:val="28"/>
          <w:lang w:val="uk-UA"/>
        </w:rPr>
        <w:t>ки</w:t>
      </w:r>
    </w:p>
    <w:p w14:paraId="65B87594" w14:textId="77777777" w:rsidR="009655E7" w:rsidRPr="005E5B26" w:rsidRDefault="00D209E9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д</w:t>
      </w:r>
      <w:r w:rsidR="00833C72" w:rsidRPr="005E5B26">
        <w:rPr>
          <w:sz w:val="28"/>
          <w:szCs w:val="28"/>
          <w:lang w:val="uk-UA"/>
        </w:rPr>
        <w:t>ержавної</w:t>
      </w:r>
      <w:r w:rsidRPr="005E5B26">
        <w:rPr>
          <w:sz w:val="28"/>
          <w:szCs w:val="28"/>
          <w:lang w:val="uk-UA"/>
        </w:rPr>
        <w:t xml:space="preserve"> власності</w:t>
      </w:r>
      <w:r w:rsidR="00833C72" w:rsidRPr="005E5B26">
        <w:rPr>
          <w:sz w:val="28"/>
          <w:szCs w:val="28"/>
          <w:lang w:val="uk-UA"/>
        </w:rPr>
        <w:t xml:space="preserve"> у комунальну власність</w:t>
      </w:r>
    </w:p>
    <w:p w14:paraId="7083AE4A" w14:textId="77777777" w:rsidR="00833C72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14:paraId="06C252EF" w14:textId="77777777" w:rsidR="00893EB2" w:rsidRPr="005E5B26" w:rsidRDefault="00893EB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14:paraId="67F44CA6" w14:textId="77777777" w:rsidR="007D4A05" w:rsidRPr="005E5B26" w:rsidRDefault="00EA7D3E" w:rsidP="001616AA">
      <w:pPr>
        <w:pStyle w:val="3"/>
        <w:spacing w:line="264" w:lineRule="auto"/>
        <w:ind w:firstLine="709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Відповідно до стат</w:t>
      </w:r>
      <w:r w:rsidR="00B12164" w:rsidRPr="005E5B26">
        <w:rPr>
          <w:sz w:val="28"/>
          <w:szCs w:val="28"/>
          <w:lang w:val="uk-UA"/>
        </w:rPr>
        <w:t>ей 17, 83, 84, 117</w:t>
      </w:r>
      <w:r w:rsidR="00213E6C" w:rsidRPr="005E5B26">
        <w:rPr>
          <w:sz w:val="28"/>
          <w:szCs w:val="28"/>
          <w:lang w:val="uk-UA"/>
        </w:rPr>
        <w:t>, 122</w:t>
      </w:r>
      <w:r w:rsidR="00723021">
        <w:rPr>
          <w:sz w:val="28"/>
          <w:szCs w:val="28"/>
          <w:lang w:val="uk-UA"/>
        </w:rPr>
        <w:t>, 125, 126</w:t>
      </w:r>
      <w:r w:rsidR="00000996">
        <w:rPr>
          <w:sz w:val="28"/>
          <w:szCs w:val="28"/>
          <w:lang w:val="uk-UA"/>
        </w:rPr>
        <w:t>,</w:t>
      </w:r>
      <w:r w:rsidR="00833C72" w:rsidRPr="005E5B26">
        <w:rPr>
          <w:sz w:val="28"/>
          <w:szCs w:val="28"/>
          <w:lang w:val="uk-UA"/>
        </w:rPr>
        <w:t xml:space="preserve"> </w:t>
      </w:r>
      <w:r w:rsidR="00942E4F">
        <w:rPr>
          <w:sz w:val="28"/>
          <w:szCs w:val="28"/>
          <w:lang w:val="uk-UA"/>
        </w:rPr>
        <w:t>пункту «е» статті 141 Земельного кодексу України</w:t>
      </w:r>
      <w:r w:rsidR="00913B4D" w:rsidRPr="005E5B26">
        <w:rPr>
          <w:sz w:val="28"/>
          <w:szCs w:val="28"/>
          <w:lang w:val="uk-UA"/>
        </w:rPr>
        <w:t xml:space="preserve">, статей 6, 13, 21 Закону України «Про місцеві державні адміністрації», </w:t>
      </w:r>
      <w:r w:rsidR="00D54C90">
        <w:rPr>
          <w:sz w:val="28"/>
          <w:szCs w:val="28"/>
          <w:lang w:val="uk-UA"/>
        </w:rPr>
        <w:t>пунктів 3, 4, 7, 9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FC1240">
        <w:rPr>
          <w:sz w:val="28"/>
          <w:szCs w:val="28"/>
          <w:lang w:val="uk-UA"/>
        </w:rPr>
        <w:t xml:space="preserve">, </w:t>
      </w:r>
      <w:r w:rsidR="00213E6C" w:rsidRPr="005E5B26">
        <w:rPr>
          <w:sz w:val="28"/>
          <w:szCs w:val="28"/>
          <w:lang w:val="uk-UA"/>
        </w:rPr>
        <w:t>законів</w:t>
      </w:r>
      <w:r w:rsidR="00913B4D" w:rsidRPr="005E5B26">
        <w:rPr>
          <w:sz w:val="28"/>
          <w:szCs w:val="28"/>
          <w:lang w:val="uk-UA"/>
        </w:rPr>
        <w:t xml:space="preserve"> України </w:t>
      </w:r>
      <w:r w:rsidR="00AC1A0A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="00AC1A0A" w:rsidRPr="005E5B26">
        <w:rPr>
          <w:sz w:val="28"/>
          <w:szCs w:val="28"/>
          <w:lang w:val="uk-UA"/>
        </w:rPr>
        <w:t xml:space="preserve"> </w:t>
      </w:r>
      <w:r w:rsidR="00913B4D" w:rsidRPr="005E5B26">
        <w:rPr>
          <w:sz w:val="28"/>
          <w:szCs w:val="28"/>
          <w:lang w:val="uk-UA"/>
        </w:rPr>
        <w:t>«Про державну реєстрацію речових прав на нерухоме майно та їх обтяжень»</w:t>
      </w:r>
      <w:r w:rsidR="00213E6C" w:rsidRPr="005E5B26">
        <w:rPr>
          <w:sz w:val="28"/>
          <w:szCs w:val="28"/>
          <w:lang w:val="uk-UA"/>
        </w:rPr>
        <w:t xml:space="preserve">, </w:t>
      </w:r>
      <w:r w:rsidR="00F51126" w:rsidRPr="005E5B26">
        <w:rPr>
          <w:sz w:val="28"/>
          <w:szCs w:val="28"/>
          <w:lang w:val="uk-UA"/>
        </w:rPr>
        <w:t xml:space="preserve">враховуючи </w:t>
      </w:r>
      <w:r w:rsidR="00E86448">
        <w:rPr>
          <w:sz w:val="28"/>
          <w:szCs w:val="28"/>
          <w:lang w:val="uk-UA"/>
        </w:rPr>
        <w:t xml:space="preserve">витяг з </w:t>
      </w:r>
      <w:r w:rsidR="009762CF">
        <w:rPr>
          <w:sz w:val="28"/>
          <w:szCs w:val="28"/>
          <w:lang w:val="uk-UA"/>
        </w:rPr>
        <w:t>Д</w:t>
      </w:r>
      <w:r w:rsidR="00E86448">
        <w:rPr>
          <w:sz w:val="28"/>
          <w:szCs w:val="28"/>
          <w:lang w:val="uk-UA"/>
        </w:rPr>
        <w:t>ержавного реєстру речових прав</w:t>
      </w:r>
      <w:r w:rsidR="00F51126" w:rsidRPr="005E5B26">
        <w:rPr>
          <w:sz w:val="28"/>
          <w:szCs w:val="28"/>
          <w:lang w:val="uk-UA"/>
        </w:rPr>
        <w:t xml:space="preserve"> від</w:t>
      </w:r>
      <w:r w:rsidR="007D4A05" w:rsidRPr="005E5B26">
        <w:rPr>
          <w:sz w:val="28"/>
          <w:szCs w:val="28"/>
          <w:lang w:val="uk-UA"/>
        </w:rPr>
        <w:t xml:space="preserve"> </w:t>
      </w:r>
      <w:r w:rsidR="00BC0B83">
        <w:rPr>
          <w:sz w:val="28"/>
          <w:szCs w:val="28"/>
          <w:lang w:val="uk-UA"/>
        </w:rPr>
        <w:t>14</w:t>
      </w:r>
      <w:r w:rsidR="000E5F4E" w:rsidRPr="005E5B26">
        <w:rPr>
          <w:sz w:val="28"/>
          <w:szCs w:val="28"/>
          <w:lang w:val="uk-UA"/>
        </w:rPr>
        <w:t> </w:t>
      </w:r>
      <w:r w:rsidR="00BC0B83">
        <w:rPr>
          <w:sz w:val="28"/>
          <w:szCs w:val="28"/>
          <w:lang w:val="uk-UA"/>
        </w:rPr>
        <w:t>вересня</w:t>
      </w:r>
      <w:r w:rsidR="00B93542" w:rsidRPr="005E5B26">
        <w:rPr>
          <w:sz w:val="28"/>
          <w:szCs w:val="28"/>
          <w:lang w:val="uk-UA"/>
        </w:rPr>
        <w:t xml:space="preserve"> 202</w:t>
      </w:r>
      <w:r w:rsidR="00BC0B83">
        <w:rPr>
          <w:sz w:val="28"/>
          <w:szCs w:val="28"/>
          <w:lang w:val="uk-UA"/>
        </w:rPr>
        <w:t>3</w:t>
      </w:r>
      <w:r w:rsidR="00B93542" w:rsidRPr="005E5B26">
        <w:rPr>
          <w:sz w:val="28"/>
          <w:szCs w:val="28"/>
          <w:lang w:val="uk-UA"/>
        </w:rPr>
        <w:t xml:space="preserve"> року № </w:t>
      </w:r>
      <w:r w:rsidR="00BC0B83">
        <w:rPr>
          <w:sz w:val="28"/>
          <w:szCs w:val="28"/>
          <w:lang w:val="uk-UA"/>
        </w:rPr>
        <w:t>346590882</w:t>
      </w:r>
      <w:r w:rsidR="00B93542" w:rsidRPr="005E5B26">
        <w:rPr>
          <w:sz w:val="28"/>
          <w:szCs w:val="28"/>
          <w:lang w:val="uk-UA"/>
        </w:rPr>
        <w:t xml:space="preserve">, </w:t>
      </w:r>
      <w:r w:rsidR="00BC0B83">
        <w:rPr>
          <w:sz w:val="28"/>
          <w:szCs w:val="28"/>
          <w:lang w:val="uk-UA"/>
        </w:rPr>
        <w:t>наказ регіонального відділення Фонду державного майна України по Львівській, Закарпатській та Волинській областях від 17 травня 2024 року № 171 «Про затвердження результатів продажу та завершення приватизації об’єкта малої приватизації – окремого майна»</w:t>
      </w:r>
      <w:r w:rsidR="007D4A05" w:rsidRPr="005E5B26">
        <w:rPr>
          <w:sz w:val="28"/>
          <w:szCs w:val="28"/>
          <w:lang w:val="uk-UA"/>
        </w:rPr>
        <w:t>:</w:t>
      </w:r>
    </w:p>
    <w:p w14:paraId="222D747E" w14:textId="77777777" w:rsidR="007D4A05" w:rsidRPr="00C14981" w:rsidRDefault="007D4A05" w:rsidP="001616AA">
      <w:pPr>
        <w:pStyle w:val="3"/>
        <w:spacing w:line="264" w:lineRule="auto"/>
        <w:ind w:firstLine="709"/>
        <w:rPr>
          <w:sz w:val="20"/>
          <w:lang w:val="uk-UA"/>
        </w:rPr>
      </w:pPr>
    </w:p>
    <w:p w14:paraId="44DAC6BC" w14:textId="77777777" w:rsidR="005B5FDB" w:rsidRDefault="002F3CB2" w:rsidP="000E40E7">
      <w:pPr>
        <w:spacing w:line="264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 xml:space="preserve">1. Передати у комунальну власність </w:t>
      </w:r>
      <w:r w:rsidR="00BC0B83">
        <w:rPr>
          <w:color w:val="000000" w:themeColor="text1"/>
          <w:sz w:val="28"/>
          <w:szCs w:val="28"/>
          <w:lang w:val="uk-UA"/>
        </w:rPr>
        <w:t>Горохівськ</w:t>
      </w:r>
      <w:r w:rsidR="00DE18E9">
        <w:rPr>
          <w:color w:val="000000" w:themeColor="text1"/>
          <w:sz w:val="28"/>
          <w:szCs w:val="28"/>
          <w:lang w:val="uk-UA"/>
        </w:rPr>
        <w:t>ої</w:t>
      </w:r>
      <w:r w:rsidR="00BC0B83">
        <w:rPr>
          <w:color w:val="000000" w:themeColor="text1"/>
          <w:sz w:val="28"/>
          <w:szCs w:val="28"/>
          <w:lang w:val="uk-UA"/>
        </w:rPr>
        <w:t xml:space="preserve"> міськ</w:t>
      </w:r>
      <w:r w:rsidR="00DE18E9">
        <w:rPr>
          <w:color w:val="000000" w:themeColor="text1"/>
          <w:sz w:val="28"/>
          <w:szCs w:val="28"/>
          <w:lang w:val="uk-UA"/>
        </w:rPr>
        <w:t>ої</w:t>
      </w:r>
      <w:r w:rsidR="00BC0B83">
        <w:rPr>
          <w:color w:val="000000" w:themeColor="text1"/>
          <w:sz w:val="28"/>
          <w:szCs w:val="28"/>
          <w:lang w:val="uk-UA"/>
        </w:rPr>
        <w:t xml:space="preserve"> територіальн</w:t>
      </w:r>
      <w:r w:rsidR="00DE18E9">
        <w:rPr>
          <w:color w:val="000000" w:themeColor="text1"/>
          <w:sz w:val="28"/>
          <w:szCs w:val="28"/>
          <w:lang w:val="uk-UA"/>
        </w:rPr>
        <w:t>ої</w:t>
      </w:r>
      <w:r w:rsidR="001A195F" w:rsidRPr="005E5B26">
        <w:rPr>
          <w:color w:val="000000" w:themeColor="text1"/>
          <w:sz w:val="28"/>
          <w:szCs w:val="28"/>
          <w:lang w:val="uk-UA"/>
        </w:rPr>
        <w:t xml:space="preserve"> </w:t>
      </w:r>
      <w:r w:rsidR="00BC0B83">
        <w:rPr>
          <w:color w:val="000000" w:themeColor="text1"/>
          <w:sz w:val="28"/>
          <w:szCs w:val="28"/>
          <w:lang w:val="uk-UA"/>
        </w:rPr>
        <w:t>громад</w:t>
      </w:r>
      <w:r w:rsidR="00DE18E9">
        <w:rPr>
          <w:color w:val="000000" w:themeColor="text1"/>
          <w:sz w:val="28"/>
          <w:szCs w:val="28"/>
          <w:lang w:val="uk-UA"/>
        </w:rPr>
        <w:t>и</w:t>
      </w:r>
      <w:r w:rsidR="00BC0B83">
        <w:rPr>
          <w:color w:val="000000" w:themeColor="text1"/>
          <w:sz w:val="28"/>
          <w:szCs w:val="28"/>
          <w:lang w:val="uk-UA"/>
        </w:rPr>
        <w:t xml:space="preserve"> (в особі Горохівської міської ради) </w:t>
      </w:r>
      <w:r w:rsidR="00EB503A" w:rsidRPr="005E5B26">
        <w:rPr>
          <w:sz w:val="28"/>
          <w:szCs w:val="28"/>
          <w:lang w:val="uk-UA"/>
        </w:rPr>
        <w:t>без зміни ї</w:t>
      </w:r>
      <w:r w:rsidR="00EB503A">
        <w:rPr>
          <w:sz w:val="28"/>
          <w:szCs w:val="28"/>
          <w:lang w:val="uk-UA"/>
        </w:rPr>
        <w:t>ї</w:t>
      </w:r>
      <w:r w:rsidR="00EB503A" w:rsidRPr="005E5B26">
        <w:rPr>
          <w:sz w:val="28"/>
          <w:szCs w:val="28"/>
          <w:lang w:val="uk-UA"/>
        </w:rPr>
        <w:t xml:space="preserve"> меж та цільового призначення</w:t>
      </w:r>
      <w:r w:rsidR="00EB503A">
        <w:rPr>
          <w:color w:val="000000" w:themeColor="text1"/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земельн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ділянк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державної власності</w:t>
      </w:r>
      <w:r w:rsidR="00EB503A" w:rsidRPr="005E5B26">
        <w:rPr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площею 0,</w:t>
      </w:r>
      <w:r w:rsidR="00BC0B83">
        <w:rPr>
          <w:color w:val="000000" w:themeColor="text1"/>
          <w:sz w:val="28"/>
          <w:szCs w:val="28"/>
          <w:lang w:val="uk-UA"/>
        </w:rPr>
        <w:t>2500</w:t>
      </w:r>
      <w:r w:rsidR="00EB503A" w:rsidRPr="005E5B26">
        <w:rPr>
          <w:lang w:val="uk-UA"/>
        </w:rPr>
        <w:t> 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BC0B83">
        <w:rPr>
          <w:color w:val="000000" w:themeColor="text1"/>
          <w:sz w:val="28"/>
          <w:szCs w:val="28"/>
          <w:lang w:val="uk-UA"/>
        </w:rPr>
        <w:t>0720884001:01:001:0240</w:t>
      </w:r>
      <w:r w:rsidR="00EB503A">
        <w:rPr>
          <w:color w:val="000000" w:themeColor="text1"/>
          <w:sz w:val="28"/>
          <w:szCs w:val="28"/>
          <w:lang w:val="uk-UA"/>
        </w:rPr>
        <w:t xml:space="preserve">) </w:t>
      </w:r>
      <w:r w:rsidR="00557BA5" w:rsidRPr="005E5B26">
        <w:rPr>
          <w:color w:val="000000" w:themeColor="text1"/>
          <w:sz w:val="28"/>
          <w:szCs w:val="28"/>
          <w:lang w:val="uk-UA"/>
        </w:rPr>
        <w:t>із земель житлової та громадської забудови</w:t>
      </w:r>
      <w:r w:rsidR="004329B5" w:rsidRPr="004329B5">
        <w:rPr>
          <w:color w:val="000000" w:themeColor="text1"/>
          <w:sz w:val="28"/>
          <w:szCs w:val="28"/>
          <w:lang w:val="uk-UA"/>
        </w:rPr>
        <w:t xml:space="preserve"> </w:t>
      </w:r>
      <w:r w:rsidR="004329B5"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 (КВЦПЗ 03.03)</w:t>
      </w:r>
      <w:r w:rsidR="0033673D" w:rsidRPr="005E5B26">
        <w:rPr>
          <w:color w:val="000000" w:themeColor="text1"/>
          <w:sz w:val="28"/>
          <w:szCs w:val="28"/>
          <w:lang w:val="uk-UA"/>
        </w:rPr>
        <w:t xml:space="preserve">, розташовану за </w:t>
      </w:r>
      <w:proofErr w:type="spellStart"/>
      <w:r w:rsidR="0033673D" w:rsidRPr="005E5B26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3673D" w:rsidRPr="005E5B26">
        <w:rPr>
          <w:color w:val="000000" w:themeColor="text1"/>
          <w:sz w:val="28"/>
          <w:szCs w:val="28"/>
          <w:lang w:val="uk-UA"/>
        </w:rPr>
        <w:t xml:space="preserve">: </w:t>
      </w:r>
      <w:r w:rsidR="007C017D">
        <w:rPr>
          <w:color w:val="000000" w:themeColor="text1"/>
          <w:sz w:val="28"/>
          <w:szCs w:val="28"/>
          <w:lang w:val="uk-UA"/>
        </w:rPr>
        <w:t>вулиця Хорольського, 40, село Мирків Луцького району Волинської області</w:t>
      </w:r>
      <w:r w:rsidR="004329B5">
        <w:rPr>
          <w:color w:val="000000" w:themeColor="text1"/>
          <w:sz w:val="28"/>
          <w:szCs w:val="28"/>
          <w:lang w:val="uk-UA"/>
        </w:rPr>
        <w:t>.</w:t>
      </w:r>
    </w:p>
    <w:p w14:paraId="180706A5" w14:textId="77777777" w:rsidR="004329B5" w:rsidRPr="00C14981" w:rsidRDefault="004329B5" w:rsidP="004329B5">
      <w:pPr>
        <w:spacing w:line="264" w:lineRule="auto"/>
        <w:ind w:firstLine="567"/>
        <w:jc w:val="both"/>
        <w:rPr>
          <w:color w:val="000000" w:themeColor="text1"/>
          <w:lang w:val="uk-UA"/>
        </w:rPr>
      </w:pPr>
    </w:p>
    <w:p w14:paraId="6096B471" w14:textId="77777777" w:rsidR="00833C72" w:rsidRPr="005E5B26" w:rsidRDefault="002F3CB2" w:rsidP="001616AA">
      <w:pPr>
        <w:pStyle w:val="a3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2</w:t>
      </w:r>
      <w:r w:rsidR="008C7FC0" w:rsidRPr="005E5B26">
        <w:rPr>
          <w:sz w:val="28"/>
          <w:szCs w:val="28"/>
          <w:lang w:val="uk-UA"/>
        </w:rPr>
        <w:t>. </w:t>
      </w:r>
      <w:r w:rsidR="00C3155B" w:rsidRPr="005E5B26">
        <w:rPr>
          <w:sz w:val="28"/>
          <w:szCs w:val="28"/>
          <w:lang w:val="uk-UA"/>
        </w:rPr>
        <w:t xml:space="preserve">Рекомендувати </w:t>
      </w:r>
      <w:r w:rsidR="00942E4F">
        <w:rPr>
          <w:color w:val="000000" w:themeColor="text1"/>
          <w:sz w:val="28"/>
          <w:szCs w:val="28"/>
          <w:lang w:val="uk-UA"/>
        </w:rPr>
        <w:t>Горо</w:t>
      </w:r>
      <w:r w:rsidR="007C017D">
        <w:rPr>
          <w:color w:val="000000" w:themeColor="text1"/>
          <w:sz w:val="28"/>
          <w:szCs w:val="28"/>
          <w:lang w:val="uk-UA"/>
        </w:rPr>
        <w:t>хівській</w:t>
      </w:r>
      <w:r w:rsidR="00942E4F">
        <w:rPr>
          <w:color w:val="000000" w:themeColor="text1"/>
          <w:sz w:val="28"/>
          <w:szCs w:val="28"/>
          <w:lang w:val="uk-UA"/>
        </w:rPr>
        <w:t xml:space="preserve"> </w:t>
      </w:r>
      <w:r w:rsidR="007C017D">
        <w:rPr>
          <w:color w:val="000000" w:themeColor="text1"/>
          <w:sz w:val="28"/>
          <w:szCs w:val="28"/>
          <w:lang w:val="uk-UA"/>
        </w:rPr>
        <w:t>міській</w:t>
      </w:r>
      <w:r w:rsidR="00942E4F">
        <w:rPr>
          <w:color w:val="000000" w:themeColor="text1"/>
          <w:sz w:val="28"/>
          <w:szCs w:val="28"/>
          <w:lang w:val="uk-UA"/>
        </w:rPr>
        <w:t xml:space="preserve"> раді</w:t>
      </w:r>
      <w:r w:rsidR="009762CF">
        <w:rPr>
          <w:color w:val="000000" w:themeColor="text1"/>
          <w:sz w:val="28"/>
          <w:szCs w:val="28"/>
          <w:lang w:val="uk-UA"/>
        </w:rPr>
        <w:t xml:space="preserve"> (</w:t>
      </w:r>
      <w:r w:rsidR="007C017D">
        <w:rPr>
          <w:color w:val="000000" w:themeColor="text1"/>
          <w:sz w:val="28"/>
          <w:szCs w:val="28"/>
          <w:lang w:val="uk-UA"/>
        </w:rPr>
        <w:t>Віктор</w:t>
      </w:r>
      <w:r w:rsidR="009762C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C017D">
        <w:rPr>
          <w:color w:val="000000" w:themeColor="text1"/>
          <w:sz w:val="28"/>
          <w:szCs w:val="28"/>
          <w:lang w:val="uk-UA"/>
        </w:rPr>
        <w:t>Годик</w:t>
      </w:r>
      <w:proofErr w:type="spellEnd"/>
      <w:r w:rsidR="009762CF">
        <w:rPr>
          <w:color w:val="000000" w:themeColor="text1"/>
          <w:sz w:val="28"/>
          <w:szCs w:val="28"/>
          <w:lang w:val="uk-UA"/>
        </w:rPr>
        <w:t>)</w:t>
      </w:r>
      <w:r w:rsidR="00942E4F" w:rsidRPr="005E5B26">
        <w:rPr>
          <w:color w:val="000000" w:themeColor="text1"/>
          <w:sz w:val="28"/>
          <w:szCs w:val="28"/>
          <w:lang w:val="uk-UA"/>
        </w:rPr>
        <w:t xml:space="preserve"> </w:t>
      </w:r>
      <w:r w:rsidR="00F51126" w:rsidRPr="005E5B26">
        <w:rPr>
          <w:sz w:val="28"/>
          <w:szCs w:val="28"/>
          <w:lang w:val="uk-UA"/>
        </w:rPr>
        <w:t>вжити заходів щодо прийняття земельн</w:t>
      </w:r>
      <w:r w:rsidR="009762CF">
        <w:rPr>
          <w:sz w:val="28"/>
          <w:szCs w:val="28"/>
          <w:lang w:val="uk-UA"/>
        </w:rPr>
        <w:t>ої ділянки</w:t>
      </w:r>
      <w:r w:rsidR="00F51126" w:rsidRPr="005E5B26">
        <w:rPr>
          <w:sz w:val="28"/>
          <w:szCs w:val="28"/>
          <w:lang w:val="uk-UA"/>
        </w:rPr>
        <w:t>, зазначен</w:t>
      </w:r>
      <w:r w:rsidR="009762CF">
        <w:rPr>
          <w:sz w:val="28"/>
          <w:szCs w:val="28"/>
          <w:lang w:val="uk-UA"/>
        </w:rPr>
        <w:t>ої</w:t>
      </w:r>
      <w:r w:rsidR="00CE004E" w:rsidRPr="005E5B26">
        <w:rPr>
          <w:sz w:val="28"/>
          <w:szCs w:val="28"/>
          <w:lang w:val="uk-UA"/>
        </w:rPr>
        <w:t xml:space="preserve"> в пункті 1 цього розпорядження</w:t>
      </w:r>
      <w:r w:rsidR="00315A4B" w:rsidRPr="005E5B26">
        <w:rPr>
          <w:sz w:val="28"/>
          <w:szCs w:val="28"/>
          <w:lang w:val="uk-UA"/>
        </w:rPr>
        <w:t>,</w:t>
      </w:r>
      <w:r w:rsidR="00F51126" w:rsidRPr="005E5B26">
        <w:rPr>
          <w:sz w:val="28"/>
          <w:szCs w:val="28"/>
          <w:lang w:val="uk-UA"/>
        </w:rPr>
        <w:t xml:space="preserve"> у комунальну власність</w:t>
      </w:r>
      <w:r w:rsidR="00C3155B" w:rsidRPr="005E5B26">
        <w:rPr>
          <w:sz w:val="28"/>
          <w:szCs w:val="28"/>
          <w:lang w:val="uk-UA"/>
        </w:rPr>
        <w:t xml:space="preserve"> </w:t>
      </w:r>
      <w:r w:rsidR="00974FA8" w:rsidRPr="005E5B26">
        <w:rPr>
          <w:sz w:val="28"/>
          <w:szCs w:val="28"/>
          <w:lang w:val="uk-UA"/>
        </w:rPr>
        <w:t xml:space="preserve">територіальної громади </w:t>
      </w:r>
      <w:r w:rsidR="00F51126" w:rsidRPr="005E5B26">
        <w:rPr>
          <w:sz w:val="28"/>
          <w:szCs w:val="28"/>
          <w:lang w:val="uk-UA"/>
        </w:rPr>
        <w:t>та оформлення речових прав на н</w:t>
      </w:r>
      <w:r w:rsidR="009A764E">
        <w:rPr>
          <w:sz w:val="28"/>
          <w:szCs w:val="28"/>
          <w:lang w:val="uk-UA"/>
        </w:rPr>
        <w:t>еї</w:t>
      </w:r>
      <w:r w:rsidR="00F51126" w:rsidRPr="005E5B26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14:paraId="10953E5A" w14:textId="77777777" w:rsidR="00EA7D3E" w:rsidRPr="00C14981" w:rsidRDefault="00EA7D3E" w:rsidP="001616AA">
      <w:pPr>
        <w:spacing w:line="264" w:lineRule="auto"/>
        <w:ind w:firstLine="709"/>
        <w:jc w:val="both"/>
        <w:rPr>
          <w:lang w:val="uk-UA"/>
        </w:rPr>
      </w:pPr>
    </w:p>
    <w:p w14:paraId="4885BA5E" w14:textId="77777777" w:rsidR="00A93419" w:rsidRPr="00C14981" w:rsidRDefault="00036657" w:rsidP="00F93DC5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C14981">
        <w:rPr>
          <w:sz w:val="28"/>
          <w:szCs w:val="28"/>
          <w:lang w:val="uk-UA"/>
        </w:rPr>
        <w:t>В</w:t>
      </w:r>
      <w:r w:rsidR="00B12164" w:rsidRPr="00C14981">
        <w:rPr>
          <w:sz w:val="28"/>
          <w:szCs w:val="28"/>
          <w:lang w:val="uk-UA"/>
        </w:rPr>
        <w:t>ідділу інфраструктури, житлово-комунального гос</w:t>
      </w:r>
      <w:r w:rsidR="002123CC" w:rsidRPr="00C14981">
        <w:rPr>
          <w:sz w:val="28"/>
          <w:szCs w:val="28"/>
          <w:lang w:val="uk-UA"/>
        </w:rPr>
        <w:t>подарства, екології, організації</w:t>
      </w:r>
      <w:r w:rsidR="00B12164" w:rsidRPr="00C14981">
        <w:rPr>
          <w:sz w:val="28"/>
          <w:szCs w:val="28"/>
          <w:lang w:val="uk-UA"/>
        </w:rPr>
        <w:t xml:space="preserve"> діяльності надання адміністративних послуг райдержадміністрації</w:t>
      </w:r>
      <w:r w:rsidR="005C4645" w:rsidRPr="00C14981">
        <w:rPr>
          <w:sz w:val="28"/>
          <w:szCs w:val="28"/>
          <w:lang w:val="uk-UA"/>
        </w:rPr>
        <w:t xml:space="preserve"> </w:t>
      </w:r>
      <w:r w:rsidRPr="00C14981">
        <w:rPr>
          <w:sz w:val="28"/>
          <w:szCs w:val="28"/>
          <w:lang w:val="uk-UA"/>
        </w:rPr>
        <w:t>(</w:t>
      </w:r>
      <w:r w:rsidR="00C14981" w:rsidRPr="00C14981">
        <w:rPr>
          <w:sz w:val="28"/>
          <w:szCs w:val="28"/>
          <w:lang w:val="uk-UA"/>
        </w:rPr>
        <w:t>Тетяна</w:t>
      </w:r>
      <w:r w:rsidR="004D0728" w:rsidRPr="00C14981">
        <w:rPr>
          <w:sz w:val="28"/>
          <w:szCs w:val="28"/>
          <w:lang w:val="uk-UA"/>
        </w:rPr>
        <w:t xml:space="preserve"> </w:t>
      </w:r>
      <w:proofErr w:type="spellStart"/>
      <w:r w:rsidR="00C14981" w:rsidRPr="00C14981">
        <w:rPr>
          <w:sz w:val="28"/>
          <w:szCs w:val="28"/>
          <w:lang w:val="uk-UA"/>
        </w:rPr>
        <w:t>Тельпіз</w:t>
      </w:r>
      <w:proofErr w:type="spellEnd"/>
      <w:r w:rsidRPr="00C14981">
        <w:rPr>
          <w:sz w:val="28"/>
          <w:szCs w:val="28"/>
          <w:lang w:val="uk-UA"/>
        </w:rPr>
        <w:t>)</w:t>
      </w:r>
      <w:r w:rsidR="005C4645" w:rsidRPr="00C14981">
        <w:rPr>
          <w:sz w:val="28"/>
          <w:szCs w:val="28"/>
          <w:lang w:val="uk-UA"/>
        </w:rPr>
        <w:t xml:space="preserve"> </w:t>
      </w:r>
      <w:r w:rsidR="00E96D7A" w:rsidRPr="00C14981">
        <w:rPr>
          <w:sz w:val="28"/>
          <w:szCs w:val="28"/>
          <w:lang w:val="uk-UA"/>
        </w:rPr>
        <w:t>підготувати акт прий</w:t>
      </w:r>
      <w:r w:rsidRPr="00C14981">
        <w:rPr>
          <w:sz w:val="28"/>
          <w:szCs w:val="28"/>
          <w:lang w:val="uk-UA"/>
        </w:rPr>
        <w:t>мання</w:t>
      </w:r>
      <w:r w:rsidR="00E96D7A" w:rsidRPr="00C14981">
        <w:rPr>
          <w:sz w:val="28"/>
          <w:szCs w:val="28"/>
          <w:lang w:val="uk-UA"/>
        </w:rPr>
        <w:t>-передачі земельн</w:t>
      </w:r>
      <w:r w:rsidR="000605D2">
        <w:rPr>
          <w:sz w:val="28"/>
          <w:szCs w:val="28"/>
          <w:lang w:val="uk-UA"/>
        </w:rPr>
        <w:t>ої</w:t>
      </w:r>
      <w:r w:rsidR="00E96D7A" w:rsidRPr="00C14981">
        <w:rPr>
          <w:sz w:val="28"/>
          <w:szCs w:val="28"/>
          <w:lang w:val="uk-UA"/>
        </w:rPr>
        <w:t xml:space="preserve"> ділян</w:t>
      </w:r>
      <w:r w:rsidR="000605D2">
        <w:rPr>
          <w:sz w:val="28"/>
          <w:szCs w:val="28"/>
          <w:lang w:val="uk-UA"/>
        </w:rPr>
        <w:t>ки</w:t>
      </w:r>
      <w:r w:rsidR="00B12164" w:rsidRPr="00C14981">
        <w:rPr>
          <w:sz w:val="28"/>
          <w:szCs w:val="28"/>
          <w:lang w:val="uk-UA"/>
        </w:rPr>
        <w:t xml:space="preserve"> та</w:t>
      </w:r>
      <w:r w:rsidR="00C14981">
        <w:rPr>
          <w:sz w:val="28"/>
          <w:szCs w:val="28"/>
          <w:lang w:val="uk-UA"/>
        </w:rPr>
        <w:t xml:space="preserve"> </w:t>
      </w:r>
      <w:r w:rsidR="00B12164" w:rsidRPr="00C14981">
        <w:rPr>
          <w:sz w:val="28"/>
          <w:szCs w:val="28"/>
          <w:lang w:val="uk-UA"/>
        </w:rPr>
        <w:lastRenderedPageBreak/>
        <w:t>з</w:t>
      </w:r>
      <w:r w:rsidR="00E96D7A" w:rsidRPr="00C14981">
        <w:rPr>
          <w:sz w:val="28"/>
          <w:szCs w:val="28"/>
          <w:lang w:val="uk-UA"/>
        </w:rPr>
        <w:t>дійснити заходи, пов’</w:t>
      </w:r>
      <w:r w:rsidR="00C3155B" w:rsidRPr="00C14981">
        <w:rPr>
          <w:sz w:val="28"/>
          <w:szCs w:val="28"/>
          <w:lang w:val="uk-UA"/>
        </w:rPr>
        <w:t>язані з державною реєстрацією припинення права держави на земельн</w:t>
      </w:r>
      <w:r w:rsidR="000605D2">
        <w:rPr>
          <w:sz w:val="28"/>
          <w:szCs w:val="28"/>
          <w:lang w:val="uk-UA"/>
        </w:rPr>
        <w:t>у</w:t>
      </w:r>
      <w:r w:rsidR="004808B3" w:rsidRPr="00C14981">
        <w:rPr>
          <w:sz w:val="28"/>
          <w:szCs w:val="28"/>
          <w:lang w:val="uk-UA"/>
        </w:rPr>
        <w:t xml:space="preserve"> ділянк</w:t>
      </w:r>
      <w:r w:rsidR="000605D2">
        <w:rPr>
          <w:sz w:val="28"/>
          <w:szCs w:val="28"/>
          <w:lang w:val="uk-UA"/>
        </w:rPr>
        <w:t>у</w:t>
      </w:r>
      <w:r w:rsidR="00C3155B" w:rsidRPr="00C14981">
        <w:rPr>
          <w:sz w:val="28"/>
          <w:szCs w:val="28"/>
          <w:lang w:val="uk-UA"/>
        </w:rPr>
        <w:t>, зазначен</w:t>
      </w:r>
      <w:r w:rsidR="000605D2">
        <w:rPr>
          <w:sz w:val="28"/>
          <w:szCs w:val="28"/>
          <w:lang w:val="uk-UA"/>
        </w:rPr>
        <w:t>у</w:t>
      </w:r>
      <w:r w:rsidR="00EA7D3E" w:rsidRPr="00C14981">
        <w:rPr>
          <w:sz w:val="28"/>
          <w:szCs w:val="28"/>
          <w:lang w:val="uk-UA"/>
        </w:rPr>
        <w:t xml:space="preserve"> в пункті 1 цього розпорядження.</w:t>
      </w:r>
    </w:p>
    <w:p w14:paraId="4D4B806A" w14:textId="77777777" w:rsidR="00893EB2" w:rsidRPr="005E5B26" w:rsidRDefault="00893EB2" w:rsidP="00893EB2">
      <w:pPr>
        <w:tabs>
          <w:tab w:val="left" w:pos="142"/>
          <w:tab w:val="left" w:pos="426"/>
          <w:tab w:val="left" w:pos="993"/>
        </w:tabs>
        <w:jc w:val="both"/>
        <w:rPr>
          <w:sz w:val="28"/>
          <w:szCs w:val="28"/>
          <w:lang w:val="uk-UA"/>
        </w:rPr>
      </w:pPr>
    </w:p>
    <w:p w14:paraId="648A3B4C" w14:textId="77777777" w:rsidR="00C3155B" w:rsidRPr="005E5B26" w:rsidRDefault="002F3CB2" w:rsidP="008C7FC0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4</w:t>
      </w:r>
      <w:r w:rsidR="008C7FC0" w:rsidRPr="005E5B26">
        <w:rPr>
          <w:sz w:val="28"/>
          <w:szCs w:val="28"/>
          <w:lang w:val="uk-UA"/>
        </w:rPr>
        <w:t>.</w:t>
      </w:r>
      <w:r w:rsidR="00C3155B" w:rsidRPr="005E5B26">
        <w:rPr>
          <w:sz w:val="28"/>
          <w:szCs w:val="28"/>
          <w:lang w:val="uk-UA"/>
        </w:rPr>
        <w:t xml:space="preserve"> Контроль за виконанням цього розпорядження </w:t>
      </w:r>
      <w:r w:rsidR="0043088E">
        <w:rPr>
          <w:sz w:val="28"/>
          <w:szCs w:val="28"/>
          <w:lang w:val="uk-UA"/>
        </w:rPr>
        <w:t>залишаю за собою</w:t>
      </w:r>
      <w:r w:rsidR="00C3155B" w:rsidRPr="005E5B26">
        <w:rPr>
          <w:sz w:val="28"/>
          <w:szCs w:val="28"/>
          <w:lang w:val="uk-UA"/>
        </w:rPr>
        <w:t>.</w:t>
      </w:r>
    </w:p>
    <w:p w14:paraId="2611B5D1" w14:textId="77777777" w:rsidR="00EA7D3E" w:rsidRPr="005E5B26" w:rsidRDefault="00EA7D3E" w:rsidP="00EA7D3E">
      <w:pPr>
        <w:ind w:firstLine="709"/>
        <w:jc w:val="both"/>
        <w:rPr>
          <w:sz w:val="28"/>
          <w:szCs w:val="28"/>
          <w:lang w:val="uk-UA"/>
        </w:rPr>
      </w:pPr>
    </w:p>
    <w:p w14:paraId="1078D949" w14:textId="77777777"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14:paraId="07348E81" w14:textId="77777777"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14:paraId="064B9B32" w14:textId="77777777"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14:paraId="1D8D86B6" w14:textId="77777777" w:rsidR="00C3155B" w:rsidRPr="005E5B26" w:rsidRDefault="0043088E" w:rsidP="0043088E">
      <w:pPr>
        <w:ind w:left="555" w:right="-1" w:hanging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голови</w:t>
      </w:r>
      <w:r w:rsidR="00EA7D3E" w:rsidRPr="005E5B2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>Сергій</w:t>
      </w:r>
      <w:r w:rsidR="00C3155B" w:rsidRPr="005E5B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ШКОДА</w:t>
      </w:r>
    </w:p>
    <w:p w14:paraId="5975BAC6" w14:textId="77777777" w:rsidR="00AC1A0A" w:rsidRDefault="00AC1A0A" w:rsidP="00CE004E">
      <w:pPr>
        <w:jc w:val="both"/>
        <w:rPr>
          <w:sz w:val="28"/>
          <w:szCs w:val="28"/>
          <w:lang w:val="uk-UA"/>
        </w:rPr>
      </w:pPr>
    </w:p>
    <w:p w14:paraId="148B22C9" w14:textId="77777777" w:rsidR="0043088E" w:rsidRPr="005E5B26" w:rsidRDefault="0043088E" w:rsidP="00CE004E">
      <w:pPr>
        <w:jc w:val="both"/>
        <w:rPr>
          <w:sz w:val="28"/>
          <w:szCs w:val="28"/>
          <w:lang w:val="uk-UA"/>
        </w:rPr>
      </w:pPr>
    </w:p>
    <w:p w14:paraId="38C23F3A" w14:textId="77777777" w:rsidR="009A378C" w:rsidRPr="00A94B72" w:rsidRDefault="00C14981" w:rsidP="00A94B72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Тетяна </w:t>
      </w:r>
      <w:proofErr w:type="spellStart"/>
      <w:r>
        <w:rPr>
          <w:rStyle w:val="a5"/>
          <w:b w:val="0"/>
          <w:color w:val="000000" w:themeColor="text1"/>
          <w:sz w:val="28"/>
          <w:szCs w:val="28"/>
          <w:lang w:val="uk-UA"/>
        </w:rPr>
        <w:t>Тельпіз</w:t>
      </w:r>
      <w:proofErr w:type="spellEnd"/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r w:rsidR="00E10D38" w:rsidRPr="005E5B26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  <w:r w:rsidR="00EA7D3E" w:rsidRPr="005E5B26">
        <w:rPr>
          <w:rStyle w:val="a5"/>
          <w:b w:val="0"/>
          <w:color w:val="000000" w:themeColor="text1"/>
          <w:sz w:val="28"/>
          <w:szCs w:val="28"/>
          <w:lang w:val="uk-UA"/>
        </w:rPr>
        <w:br w:type="page"/>
      </w:r>
    </w:p>
    <w:p w14:paraId="0F00757B" w14:textId="77777777" w:rsidR="00E463B3" w:rsidRPr="005E5B26" w:rsidRDefault="00E463B3" w:rsidP="00E463B3">
      <w:pPr>
        <w:jc w:val="center"/>
        <w:rPr>
          <w:snapToGrid w:val="0"/>
          <w:spacing w:val="8"/>
          <w:szCs w:val="28"/>
          <w:lang w:val="uk-UA"/>
        </w:rPr>
      </w:pPr>
      <w:r w:rsidRPr="005E5B26">
        <w:rPr>
          <w:noProof/>
          <w:spacing w:val="8"/>
          <w:szCs w:val="28"/>
          <w:lang w:val="uk-UA" w:eastAsia="uk-UA"/>
        </w:rPr>
        <w:lastRenderedPageBreak/>
        <w:drawing>
          <wp:inline distT="0" distB="0" distL="0" distR="0" wp14:anchorId="7B45FC70" wp14:editId="46F25EA1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7A842" w14:textId="77777777" w:rsidR="00E463B3" w:rsidRPr="005E5B26" w:rsidRDefault="00E463B3" w:rsidP="00E463B3">
      <w:pPr>
        <w:pStyle w:val="1"/>
      </w:pPr>
    </w:p>
    <w:p w14:paraId="7DEEA4C5" w14:textId="77777777" w:rsidR="00E463B3" w:rsidRPr="005E5B26" w:rsidRDefault="00E463B3" w:rsidP="00E463B3">
      <w:pPr>
        <w:pStyle w:val="1"/>
      </w:pPr>
      <w:r w:rsidRPr="005E5B26">
        <w:t xml:space="preserve">ЛУЦЬКА РАЙОННА ДЕРЖАВНА АДМІНІСТРАЦІЯ </w:t>
      </w:r>
    </w:p>
    <w:p w14:paraId="47340DA1" w14:textId="77777777" w:rsidR="00E463B3" w:rsidRPr="005E5B26" w:rsidRDefault="00E463B3" w:rsidP="00E463B3">
      <w:pPr>
        <w:pStyle w:val="1"/>
      </w:pPr>
      <w:r w:rsidRPr="005E5B26">
        <w:t>ВОЛИНСЬКОЇ ОБЛАСТІ</w:t>
      </w:r>
    </w:p>
    <w:p w14:paraId="32FBC144" w14:textId="77777777" w:rsidR="00E463B3" w:rsidRPr="005E5B26" w:rsidRDefault="00E463B3" w:rsidP="00E463B3">
      <w:pPr>
        <w:jc w:val="center"/>
        <w:rPr>
          <w:b/>
          <w:bCs/>
          <w:spacing w:val="8"/>
          <w:sz w:val="24"/>
          <w:lang w:val="uk-UA"/>
        </w:rPr>
      </w:pPr>
      <w:r w:rsidRPr="005E5B26">
        <w:rPr>
          <w:b/>
          <w:bCs/>
          <w:spacing w:val="8"/>
          <w:sz w:val="24"/>
          <w:lang w:val="uk-UA"/>
        </w:rPr>
        <w:t xml:space="preserve">ВІДДІЛ ІНФРАСТРУКТУРИ, ЖИТЛОВО-КОМУНАЛЬНОГО </w:t>
      </w:r>
    </w:p>
    <w:p w14:paraId="7F321721" w14:textId="77777777" w:rsidR="00E463B3" w:rsidRPr="005E5B26" w:rsidRDefault="00E463B3" w:rsidP="00E463B3">
      <w:pPr>
        <w:jc w:val="center"/>
        <w:rPr>
          <w:b/>
          <w:bCs/>
          <w:spacing w:val="8"/>
          <w:sz w:val="24"/>
          <w:lang w:val="uk-UA"/>
        </w:rPr>
      </w:pPr>
      <w:r w:rsidRPr="005E5B26">
        <w:rPr>
          <w:b/>
          <w:bCs/>
          <w:spacing w:val="8"/>
          <w:sz w:val="24"/>
          <w:lang w:val="uk-UA"/>
        </w:rPr>
        <w:t xml:space="preserve">ГОСПОДАРСТВА, ЕКОЛОГІЇ, ОРГАНІЗАЦІЇ ДІЯЛЬНОСТІ </w:t>
      </w:r>
    </w:p>
    <w:p w14:paraId="3FAE4D7E" w14:textId="77777777" w:rsidR="00E463B3" w:rsidRPr="005E5B26" w:rsidRDefault="00E463B3" w:rsidP="00E463B3">
      <w:pPr>
        <w:jc w:val="center"/>
        <w:rPr>
          <w:b/>
          <w:bCs/>
          <w:spacing w:val="8"/>
          <w:sz w:val="24"/>
          <w:lang w:val="uk-UA"/>
        </w:rPr>
      </w:pPr>
      <w:r w:rsidRPr="005E5B26">
        <w:rPr>
          <w:b/>
          <w:bCs/>
          <w:spacing w:val="8"/>
          <w:sz w:val="24"/>
          <w:lang w:val="uk-UA"/>
        </w:rPr>
        <w:t>НАДАННЯ АДМІНІСТРАТИВНИХ ПОСЛУГ</w:t>
      </w:r>
    </w:p>
    <w:p w14:paraId="1CDFA208" w14:textId="77777777" w:rsidR="00E463B3" w:rsidRPr="005E5B26" w:rsidRDefault="00E463B3" w:rsidP="00E463B3">
      <w:pPr>
        <w:jc w:val="center"/>
        <w:rPr>
          <w:lang w:val="uk-UA"/>
        </w:rPr>
      </w:pPr>
      <w:r w:rsidRPr="005E5B26">
        <w:rPr>
          <w:lang w:val="uk-UA"/>
        </w:rPr>
        <w:t xml:space="preserve">43001, м. Луцьк, вул. Ковельська,53, </w:t>
      </w:r>
      <w:proofErr w:type="spellStart"/>
      <w:r w:rsidRPr="005E5B26">
        <w:rPr>
          <w:lang w:val="uk-UA"/>
        </w:rPr>
        <w:t>тел</w:t>
      </w:r>
      <w:proofErr w:type="spellEnd"/>
      <w:r w:rsidRPr="005E5B26">
        <w:rPr>
          <w:lang w:val="uk-UA"/>
        </w:rPr>
        <w:t xml:space="preserve">. (0332) 728 079, </w:t>
      </w:r>
      <w:proofErr w:type="spellStart"/>
      <w:r w:rsidRPr="005E5B26">
        <w:rPr>
          <w:lang w:val="uk-UA"/>
        </w:rPr>
        <w:t>е-mail:infrastruct@lutskadm.gov.ua</w:t>
      </w:r>
      <w:proofErr w:type="spellEnd"/>
    </w:p>
    <w:p w14:paraId="4A57DCC8" w14:textId="77777777" w:rsidR="00E463B3" w:rsidRPr="005E5B26" w:rsidRDefault="00E463B3" w:rsidP="00E463B3">
      <w:pPr>
        <w:jc w:val="center"/>
        <w:rPr>
          <w:lang w:val="uk-UA"/>
        </w:rPr>
      </w:pPr>
    </w:p>
    <w:p w14:paraId="27BDB043" w14:textId="77777777" w:rsidR="00E463B3" w:rsidRPr="005E5B26" w:rsidRDefault="00E463B3" w:rsidP="00E463B3">
      <w:pPr>
        <w:rPr>
          <w:lang w:val="uk-UA"/>
        </w:rPr>
      </w:pPr>
      <w:r w:rsidRPr="005E5B26">
        <w:rPr>
          <w:lang w:val="uk-UA"/>
        </w:rPr>
        <w:t xml:space="preserve">   _____________________________________________________________________________________________</w:t>
      </w:r>
    </w:p>
    <w:p w14:paraId="331FB862" w14:textId="77777777" w:rsidR="00E463B3" w:rsidRPr="005E5B26" w:rsidRDefault="00E463B3" w:rsidP="00E463B3">
      <w:pPr>
        <w:jc w:val="center"/>
        <w:rPr>
          <w:lang w:val="uk-UA"/>
        </w:rPr>
      </w:pPr>
    </w:p>
    <w:p w14:paraId="62F14A5C" w14:textId="77777777" w:rsidR="00E463B3" w:rsidRPr="005E5B26" w:rsidRDefault="00E463B3" w:rsidP="00E463B3">
      <w:pPr>
        <w:rPr>
          <w:szCs w:val="28"/>
          <w:lang w:val="uk-UA"/>
        </w:rPr>
      </w:pPr>
      <w:r w:rsidRPr="005E5B26">
        <w:rPr>
          <w:szCs w:val="28"/>
          <w:lang w:val="uk-UA"/>
        </w:rPr>
        <w:t xml:space="preserve">  ____________ №</w:t>
      </w:r>
      <w:r w:rsidRPr="005E5B26">
        <w:rPr>
          <w:bCs/>
          <w:szCs w:val="28"/>
          <w:lang w:val="uk-UA"/>
        </w:rPr>
        <w:t xml:space="preserve">____________                                                                         </w:t>
      </w:r>
      <w:r w:rsidRPr="005E5B26">
        <w:rPr>
          <w:szCs w:val="28"/>
          <w:lang w:val="uk-UA"/>
        </w:rPr>
        <w:t>на № ___________ від ___________</w:t>
      </w:r>
    </w:p>
    <w:p w14:paraId="5DBEA58E" w14:textId="77777777" w:rsidR="00E463B3" w:rsidRPr="005E5B26" w:rsidRDefault="00E463B3" w:rsidP="00E463B3">
      <w:pPr>
        <w:keepNext/>
        <w:outlineLvl w:val="0"/>
        <w:rPr>
          <w:bCs/>
          <w:kern w:val="32"/>
          <w:sz w:val="28"/>
          <w:szCs w:val="28"/>
          <w:lang w:val="uk-UA" w:eastAsia="uk-UA"/>
        </w:rPr>
      </w:pPr>
    </w:p>
    <w:p w14:paraId="75E21545" w14:textId="77777777" w:rsidR="00E463B3" w:rsidRPr="005E5B26" w:rsidRDefault="00E463B3" w:rsidP="00E463B3">
      <w:pPr>
        <w:keepNext/>
        <w:tabs>
          <w:tab w:val="center" w:pos="4819"/>
        </w:tabs>
        <w:spacing w:after="60"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 w:rsidRPr="005E5B26">
        <w:rPr>
          <w:bCs/>
          <w:kern w:val="32"/>
          <w:sz w:val="28"/>
          <w:szCs w:val="28"/>
          <w:lang w:val="uk-UA" w:eastAsia="uk-UA"/>
        </w:rPr>
        <w:t>ПОЯСНЮВАЛЬНА ЗАПИСКА</w:t>
      </w:r>
    </w:p>
    <w:p w14:paraId="7D56EC5A" w14:textId="77777777" w:rsidR="00E463B3" w:rsidRPr="005E5B26" w:rsidRDefault="00E463B3" w:rsidP="00E463B3">
      <w:pPr>
        <w:jc w:val="center"/>
        <w:rPr>
          <w:bCs/>
          <w:sz w:val="28"/>
          <w:szCs w:val="28"/>
          <w:lang w:val="uk-UA" w:eastAsia="uk-UA"/>
        </w:rPr>
      </w:pPr>
      <w:r w:rsidRPr="005E5B26">
        <w:rPr>
          <w:bCs/>
          <w:sz w:val="28"/>
          <w:szCs w:val="28"/>
          <w:lang w:val="uk-UA" w:eastAsia="uk-UA"/>
        </w:rPr>
        <w:t xml:space="preserve">до </w:t>
      </w:r>
      <w:proofErr w:type="spellStart"/>
      <w:r w:rsidRPr="005E5B26">
        <w:rPr>
          <w:bCs/>
          <w:sz w:val="28"/>
          <w:szCs w:val="28"/>
          <w:lang w:val="uk-UA" w:eastAsia="uk-UA"/>
        </w:rPr>
        <w:t>проєкту</w:t>
      </w:r>
      <w:proofErr w:type="spellEnd"/>
      <w:r w:rsidRPr="005E5B26">
        <w:rPr>
          <w:bCs/>
          <w:sz w:val="28"/>
          <w:szCs w:val="28"/>
          <w:lang w:val="uk-UA" w:eastAsia="uk-UA"/>
        </w:rPr>
        <w:t xml:space="preserve"> розпорядження</w:t>
      </w:r>
    </w:p>
    <w:p w14:paraId="0AB6354E" w14:textId="77777777" w:rsidR="00E463B3" w:rsidRPr="005E5B26" w:rsidRDefault="00E463B3" w:rsidP="00E463B3">
      <w:pPr>
        <w:jc w:val="center"/>
        <w:rPr>
          <w:bCs/>
          <w:sz w:val="28"/>
          <w:szCs w:val="28"/>
          <w:lang w:val="uk-UA" w:eastAsia="uk-UA"/>
        </w:rPr>
      </w:pPr>
      <w:r w:rsidRPr="005E5B26">
        <w:rPr>
          <w:bCs/>
          <w:sz w:val="28"/>
          <w:szCs w:val="28"/>
          <w:lang w:val="uk-UA" w:eastAsia="uk-UA"/>
        </w:rPr>
        <w:t>начальника районної військової адміністрації</w:t>
      </w:r>
    </w:p>
    <w:p w14:paraId="0B27A783" w14:textId="77777777" w:rsidR="00E463B3" w:rsidRPr="005E5B26" w:rsidRDefault="00E463B3" w:rsidP="00E463B3">
      <w:pPr>
        <w:pStyle w:val="3"/>
        <w:jc w:val="center"/>
        <w:rPr>
          <w:bCs/>
          <w:sz w:val="28"/>
          <w:szCs w:val="28"/>
          <w:lang w:val="uk-UA" w:eastAsia="uk-UA"/>
        </w:rPr>
      </w:pPr>
      <w:r w:rsidRPr="005E5B26">
        <w:rPr>
          <w:bCs/>
          <w:sz w:val="28"/>
          <w:szCs w:val="28"/>
          <w:lang w:val="uk-UA" w:eastAsia="uk-UA"/>
        </w:rPr>
        <w:t>«Про передачу земельної ділянки</w:t>
      </w:r>
    </w:p>
    <w:p w14:paraId="0B520C95" w14:textId="77777777" w:rsidR="00E463B3" w:rsidRPr="005E5B26" w:rsidRDefault="00E463B3" w:rsidP="00E463B3">
      <w:pPr>
        <w:pStyle w:val="3"/>
        <w:jc w:val="center"/>
        <w:rPr>
          <w:bCs/>
          <w:sz w:val="28"/>
          <w:szCs w:val="28"/>
          <w:lang w:val="uk-UA" w:eastAsia="uk-UA"/>
        </w:rPr>
      </w:pPr>
      <w:r w:rsidRPr="005E5B26">
        <w:rPr>
          <w:bCs/>
          <w:sz w:val="28"/>
          <w:szCs w:val="28"/>
          <w:lang w:val="uk-UA" w:eastAsia="uk-UA"/>
        </w:rPr>
        <w:t xml:space="preserve"> з державної у комунальну власність»</w:t>
      </w:r>
    </w:p>
    <w:p w14:paraId="65B96840" w14:textId="77777777" w:rsidR="00E463B3" w:rsidRPr="005E5B26" w:rsidRDefault="00E463B3" w:rsidP="00E463B3">
      <w:pPr>
        <w:jc w:val="center"/>
        <w:rPr>
          <w:bCs/>
          <w:sz w:val="28"/>
          <w:szCs w:val="28"/>
          <w:lang w:val="uk-UA" w:eastAsia="uk-UA"/>
        </w:rPr>
      </w:pPr>
    </w:p>
    <w:p w14:paraId="14E13AF7" w14:textId="77777777" w:rsidR="004A54F5" w:rsidRPr="005E5B26" w:rsidRDefault="00E463B3" w:rsidP="004A54F5">
      <w:pPr>
        <w:pStyle w:val="3"/>
        <w:ind w:firstLine="709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>Обґрунтування необ</w:t>
      </w:r>
      <w:r w:rsidR="004A54F5" w:rsidRPr="005E5B26">
        <w:rPr>
          <w:b/>
          <w:bCs/>
          <w:sz w:val="28"/>
          <w:szCs w:val="28"/>
          <w:lang w:val="uk-UA" w:eastAsia="uk-UA"/>
        </w:rPr>
        <w:t xml:space="preserve">хідності видання розпорядження: </w:t>
      </w:r>
      <w:r w:rsidR="00DF0AB3" w:rsidRPr="005E5B26">
        <w:rPr>
          <w:sz w:val="28"/>
          <w:szCs w:val="28"/>
          <w:lang w:val="uk-UA"/>
        </w:rPr>
        <w:t xml:space="preserve">враховуючи </w:t>
      </w:r>
      <w:r w:rsidR="00417E0A">
        <w:rPr>
          <w:sz w:val="28"/>
          <w:szCs w:val="28"/>
          <w:lang w:val="uk-UA"/>
        </w:rPr>
        <w:t>витяг з Державного реєстру речових прав</w:t>
      </w:r>
      <w:r w:rsidR="00417E0A" w:rsidRPr="005E5B26">
        <w:rPr>
          <w:sz w:val="28"/>
          <w:szCs w:val="28"/>
          <w:lang w:val="uk-UA"/>
        </w:rPr>
        <w:t xml:space="preserve"> від </w:t>
      </w:r>
      <w:r w:rsidR="00417E0A">
        <w:rPr>
          <w:sz w:val="28"/>
          <w:szCs w:val="28"/>
          <w:lang w:val="uk-UA"/>
        </w:rPr>
        <w:t>14</w:t>
      </w:r>
      <w:r w:rsidR="00417E0A" w:rsidRPr="005E5B26">
        <w:rPr>
          <w:sz w:val="28"/>
          <w:szCs w:val="28"/>
          <w:lang w:val="uk-UA"/>
        </w:rPr>
        <w:t> </w:t>
      </w:r>
      <w:r w:rsidR="00417E0A">
        <w:rPr>
          <w:sz w:val="28"/>
          <w:szCs w:val="28"/>
          <w:lang w:val="uk-UA"/>
        </w:rPr>
        <w:t>вересня</w:t>
      </w:r>
      <w:r w:rsidR="00417E0A" w:rsidRPr="005E5B26">
        <w:rPr>
          <w:sz w:val="28"/>
          <w:szCs w:val="28"/>
          <w:lang w:val="uk-UA"/>
        </w:rPr>
        <w:t xml:space="preserve"> 202</w:t>
      </w:r>
      <w:r w:rsidR="00417E0A">
        <w:rPr>
          <w:sz w:val="28"/>
          <w:szCs w:val="28"/>
          <w:lang w:val="uk-UA"/>
        </w:rPr>
        <w:t>3</w:t>
      </w:r>
      <w:r w:rsidR="00417E0A" w:rsidRPr="005E5B26">
        <w:rPr>
          <w:sz w:val="28"/>
          <w:szCs w:val="28"/>
          <w:lang w:val="uk-UA"/>
        </w:rPr>
        <w:t xml:space="preserve"> року № </w:t>
      </w:r>
      <w:r w:rsidR="00417E0A">
        <w:rPr>
          <w:sz w:val="28"/>
          <w:szCs w:val="28"/>
          <w:lang w:val="uk-UA"/>
        </w:rPr>
        <w:t>346590882</w:t>
      </w:r>
      <w:r w:rsidR="00417E0A" w:rsidRPr="005E5B26">
        <w:rPr>
          <w:sz w:val="28"/>
          <w:szCs w:val="28"/>
          <w:lang w:val="uk-UA"/>
        </w:rPr>
        <w:t xml:space="preserve">, </w:t>
      </w:r>
      <w:r w:rsidR="00417E0A">
        <w:rPr>
          <w:sz w:val="28"/>
          <w:szCs w:val="28"/>
          <w:lang w:val="uk-UA"/>
        </w:rPr>
        <w:t>наказ регіонального відділення Фонду державного майна України по Львівській, Закарпатській та Волинській областях від 17 травня 2024 року № 171 «Про затвердження результатів продажу та завершення приватизації об’єкта малої приватизації – окремого майна»</w:t>
      </w:r>
      <w:r w:rsidR="004A54F5" w:rsidRPr="005E5B26">
        <w:rPr>
          <w:sz w:val="28"/>
          <w:szCs w:val="28"/>
          <w:lang w:val="uk-UA"/>
        </w:rPr>
        <w:t>:</w:t>
      </w:r>
    </w:p>
    <w:p w14:paraId="1F9FD5CC" w14:textId="77777777" w:rsidR="00DF0AB3" w:rsidRPr="004A54F5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 xml:space="preserve">Мета і шляхи її досягнення: </w:t>
      </w:r>
      <w:proofErr w:type="spellStart"/>
      <w:r w:rsidR="00DF0AB3" w:rsidRPr="004A54F5">
        <w:rPr>
          <w:bCs/>
          <w:sz w:val="28"/>
          <w:szCs w:val="28"/>
          <w:lang w:val="uk-UA" w:eastAsia="uk-UA"/>
        </w:rPr>
        <w:t>п</w:t>
      </w:r>
      <w:r w:rsidR="00DF0AB3" w:rsidRPr="004A54F5">
        <w:rPr>
          <w:sz w:val="28"/>
          <w:szCs w:val="28"/>
          <w:lang w:val="uk-UA" w:eastAsia="uk-UA"/>
        </w:rPr>
        <w:t>роєкт</w:t>
      </w:r>
      <w:proofErr w:type="spellEnd"/>
      <w:r w:rsidR="00DF0AB3" w:rsidRPr="004A54F5">
        <w:rPr>
          <w:sz w:val="28"/>
          <w:szCs w:val="28"/>
          <w:lang w:val="uk-UA" w:eastAsia="uk-UA"/>
        </w:rPr>
        <w:t xml:space="preserve"> розпорядження приймається з метою передачі у комунальну власність </w:t>
      </w:r>
      <w:r w:rsidR="00DF0AB3" w:rsidRPr="004A54F5">
        <w:rPr>
          <w:sz w:val="28"/>
          <w:szCs w:val="28"/>
          <w:lang w:val="uk-UA"/>
        </w:rPr>
        <w:t xml:space="preserve">земельної ділянки державної власності </w:t>
      </w:r>
      <w:r w:rsidR="00DF0AB3" w:rsidRPr="005E5B26">
        <w:rPr>
          <w:color w:val="000000" w:themeColor="text1"/>
          <w:sz w:val="28"/>
          <w:szCs w:val="28"/>
          <w:lang w:val="uk-UA"/>
        </w:rPr>
        <w:t>площею 0,</w:t>
      </w:r>
      <w:r w:rsidR="00417E0A">
        <w:rPr>
          <w:color w:val="000000" w:themeColor="text1"/>
          <w:sz w:val="28"/>
          <w:szCs w:val="28"/>
          <w:lang w:val="uk-UA"/>
        </w:rPr>
        <w:t>2500</w:t>
      </w:r>
      <w:r w:rsidR="00DF0AB3" w:rsidRPr="005E5B26">
        <w:rPr>
          <w:lang w:val="uk-UA"/>
        </w:rPr>
        <w:t> </w:t>
      </w:r>
      <w:r w:rsidR="00DF0AB3" w:rsidRPr="005E5B26">
        <w:rPr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417E0A">
        <w:rPr>
          <w:color w:val="000000" w:themeColor="text1"/>
          <w:sz w:val="28"/>
          <w:szCs w:val="28"/>
          <w:lang w:val="uk-UA"/>
        </w:rPr>
        <w:t>0720884001:01:001:0240</w:t>
      </w:r>
      <w:r w:rsidR="00DF0AB3">
        <w:rPr>
          <w:color w:val="000000" w:themeColor="text1"/>
          <w:sz w:val="28"/>
          <w:szCs w:val="28"/>
          <w:lang w:val="uk-UA"/>
        </w:rPr>
        <w:t xml:space="preserve">) </w:t>
      </w:r>
      <w:r w:rsidR="00DF0AB3" w:rsidRPr="005E5B26">
        <w:rPr>
          <w:color w:val="000000" w:themeColor="text1"/>
          <w:sz w:val="28"/>
          <w:szCs w:val="28"/>
          <w:lang w:val="uk-UA"/>
        </w:rPr>
        <w:t>із земель житлової та громадської забудови</w:t>
      </w:r>
      <w:r w:rsidR="00DF0AB3" w:rsidRPr="004329B5">
        <w:rPr>
          <w:color w:val="000000" w:themeColor="text1"/>
          <w:sz w:val="28"/>
          <w:szCs w:val="28"/>
          <w:lang w:val="uk-UA"/>
        </w:rPr>
        <w:t xml:space="preserve"> </w:t>
      </w:r>
      <w:r w:rsidR="00DF0AB3"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 (КВЦПЗ 03.03)</w:t>
      </w:r>
      <w:r w:rsidR="00DF0AB3" w:rsidRPr="005E5B26">
        <w:rPr>
          <w:color w:val="000000" w:themeColor="text1"/>
          <w:sz w:val="28"/>
          <w:szCs w:val="28"/>
          <w:lang w:val="uk-UA"/>
        </w:rPr>
        <w:t xml:space="preserve">, розташовану за </w:t>
      </w:r>
      <w:proofErr w:type="spellStart"/>
      <w:r w:rsidR="00DF0AB3" w:rsidRPr="005E5B26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DF0AB3" w:rsidRPr="005E5B26">
        <w:rPr>
          <w:color w:val="000000" w:themeColor="text1"/>
          <w:sz w:val="28"/>
          <w:szCs w:val="28"/>
          <w:lang w:val="uk-UA"/>
        </w:rPr>
        <w:t xml:space="preserve">: </w:t>
      </w:r>
      <w:r w:rsidR="00417E0A">
        <w:rPr>
          <w:color w:val="000000" w:themeColor="text1"/>
          <w:sz w:val="28"/>
          <w:szCs w:val="28"/>
          <w:lang w:val="uk-UA"/>
        </w:rPr>
        <w:t>вулиця Хорольського, 40, село Мирків Луцького району Волинської області</w:t>
      </w:r>
      <w:r w:rsidR="00DF0AB3">
        <w:rPr>
          <w:color w:val="000000" w:themeColor="text1"/>
          <w:sz w:val="28"/>
          <w:szCs w:val="28"/>
          <w:lang w:val="uk-UA"/>
        </w:rPr>
        <w:t>.</w:t>
      </w:r>
    </w:p>
    <w:p w14:paraId="51D9B233" w14:textId="77777777" w:rsidR="00E463B3" w:rsidRPr="005E5B26" w:rsidRDefault="00E463B3" w:rsidP="00DF0AB3">
      <w:pPr>
        <w:pStyle w:val="a3"/>
        <w:numPr>
          <w:ilvl w:val="0"/>
          <w:numId w:val="3"/>
        </w:numPr>
        <w:tabs>
          <w:tab w:val="left" w:pos="993"/>
        </w:tabs>
        <w:spacing w:line="264" w:lineRule="auto"/>
        <w:ind w:left="0" w:firstLine="633"/>
        <w:jc w:val="both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>Правові аспекти:</w:t>
      </w:r>
      <w:r w:rsidR="009A00AB" w:rsidRPr="005E5B26">
        <w:rPr>
          <w:sz w:val="28"/>
          <w:szCs w:val="28"/>
          <w:lang w:val="uk-UA" w:eastAsia="uk-UA"/>
        </w:rPr>
        <w:t xml:space="preserve"> </w:t>
      </w:r>
      <w:proofErr w:type="spellStart"/>
      <w:r w:rsidR="009A00AB" w:rsidRPr="005E5B26">
        <w:rPr>
          <w:sz w:val="28"/>
          <w:szCs w:val="28"/>
          <w:lang w:val="uk-UA" w:eastAsia="uk-UA"/>
        </w:rPr>
        <w:t>проєкт</w:t>
      </w:r>
      <w:proofErr w:type="spellEnd"/>
      <w:r w:rsidR="009A00AB" w:rsidRPr="005E5B26">
        <w:rPr>
          <w:sz w:val="28"/>
          <w:szCs w:val="28"/>
          <w:lang w:val="uk-UA" w:eastAsia="uk-UA"/>
        </w:rPr>
        <w:t xml:space="preserve"> </w:t>
      </w:r>
      <w:r w:rsidRPr="005E5B26">
        <w:rPr>
          <w:sz w:val="28"/>
          <w:szCs w:val="28"/>
          <w:lang w:val="uk-UA" w:eastAsia="uk-UA"/>
        </w:rPr>
        <w:t>розпорядження розроблено відділом</w:t>
      </w:r>
      <w:r w:rsidRPr="005E5B26">
        <w:rPr>
          <w:sz w:val="28"/>
          <w:szCs w:val="28"/>
          <w:lang w:val="uk-UA"/>
        </w:rPr>
        <w:t xml:space="preserve"> інфраструктури, житлово-комунального господарства, екології, організації діяльності надання адміністративних послуг </w:t>
      </w:r>
      <w:r w:rsidRPr="005E5B26">
        <w:rPr>
          <w:sz w:val="28"/>
          <w:szCs w:val="28"/>
          <w:lang w:val="uk-UA" w:eastAsia="uk-UA"/>
        </w:rPr>
        <w:t xml:space="preserve">райдержадміністрації відповідно до </w:t>
      </w:r>
      <w:r w:rsidR="00D829FF">
        <w:rPr>
          <w:sz w:val="28"/>
          <w:szCs w:val="28"/>
          <w:lang w:val="uk-UA"/>
        </w:rPr>
        <w:t>в</w:t>
      </w:r>
      <w:r w:rsidR="00CB1E51" w:rsidRPr="005E5B26">
        <w:rPr>
          <w:sz w:val="28"/>
          <w:szCs w:val="28"/>
          <w:lang w:val="uk-UA"/>
        </w:rPr>
        <w:t xml:space="preserve">ідповідно </w:t>
      </w:r>
      <w:r w:rsidR="00FE6C64" w:rsidRPr="005E5B26">
        <w:rPr>
          <w:sz w:val="28"/>
          <w:szCs w:val="28"/>
          <w:lang w:val="uk-UA"/>
        </w:rPr>
        <w:t>до статей 17, 83, 84, 117, 122</w:t>
      </w:r>
      <w:r w:rsidR="00FE6C64">
        <w:rPr>
          <w:sz w:val="28"/>
          <w:szCs w:val="28"/>
          <w:lang w:val="uk-UA"/>
        </w:rPr>
        <w:t>, 125, 126</w:t>
      </w:r>
      <w:r w:rsidR="00FE6C64" w:rsidRPr="005E5B26">
        <w:rPr>
          <w:sz w:val="28"/>
          <w:szCs w:val="28"/>
          <w:lang w:val="uk-UA"/>
        </w:rPr>
        <w:t xml:space="preserve"> </w:t>
      </w:r>
      <w:r w:rsidR="00FE6C64">
        <w:rPr>
          <w:sz w:val="28"/>
          <w:szCs w:val="28"/>
          <w:lang w:val="uk-UA"/>
        </w:rPr>
        <w:t>пункту «е» статті 141 Земельного кодексу України</w:t>
      </w:r>
      <w:r w:rsidR="00FE6C64" w:rsidRPr="005E5B26">
        <w:rPr>
          <w:sz w:val="28"/>
          <w:szCs w:val="28"/>
          <w:lang w:val="uk-UA"/>
        </w:rPr>
        <w:t xml:space="preserve">, статей 6, 13, 21 Закону України «Про місцеві державні адміністрації», </w:t>
      </w:r>
      <w:r w:rsidR="00FE6C64">
        <w:rPr>
          <w:sz w:val="28"/>
          <w:szCs w:val="28"/>
          <w:lang w:val="uk-UA"/>
        </w:rPr>
        <w:t xml:space="preserve">пунктів 3, 4, 7, 9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="00FE6C64" w:rsidRPr="005E5B26">
        <w:rPr>
          <w:sz w:val="28"/>
          <w:szCs w:val="28"/>
          <w:lang w:val="uk-UA"/>
        </w:rPr>
        <w:t xml:space="preserve">законів України </w:t>
      </w:r>
      <w:r w:rsidR="00FE6C64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="00FE6C64" w:rsidRPr="005E5B26">
        <w:rPr>
          <w:sz w:val="28"/>
          <w:szCs w:val="28"/>
          <w:lang w:val="uk-UA"/>
        </w:rPr>
        <w:t xml:space="preserve"> «Про державну реєстрацію речових прав на нерухоме майно та їх обтяжень»</w:t>
      </w:r>
      <w:r w:rsidRPr="005E5B26">
        <w:rPr>
          <w:sz w:val="28"/>
          <w:szCs w:val="28"/>
          <w:lang w:val="uk-UA" w:eastAsia="uk-UA"/>
        </w:rPr>
        <w:t>.</w:t>
      </w:r>
    </w:p>
    <w:p w14:paraId="2796261F" w14:textId="77777777" w:rsidR="00E463B3" w:rsidRPr="005E5B26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sz w:val="28"/>
          <w:szCs w:val="28"/>
          <w:lang w:val="uk-UA" w:eastAsia="uk-UA"/>
        </w:rPr>
        <w:t>Фіна</w:t>
      </w:r>
      <w:r w:rsidR="005B5FDB" w:rsidRPr="005E5B26">
        <w:rPr>
          <w:b/>
          <w:sz w:val="28"/>
          <w:szCs w:val="28"/>
          <w:lang w:val="uk-UA" w:eastAsia="uk-UA"/>
        </w:rPr>
        <w:t>нсово-економічне обґрунтування:</w:t>
      </w:r>
      <w:r w:rsidR="009A00AB" w:rsidRPr="005E5B26">
        <w:rPr>
          <w:b/>
          <w:sz w:val="28"/>
          <w:szCs w:val="28"/>
          <w:lang w:val="uk-UA" w:eastAsia="uk-UA"/>
        </w:rPr>
        <w:t xml:space="preserve"> </w:t>
      </w:r>
      <w:r w:rsidRPr="005E5B26">
        <w:rPr>
          <w:sz w:val="28"/>
          <w:szCs w:val="28"/>
          <w:lang w:val="uk-UA" w:eastAsia="uk-UA"/>
        </w:rPr>
        <w:t>р</w:t>
      </w:r>
      <w:r w:rsidRPr="005E5B26">
        <w:rPr>
          <w:bCs/>
          <w:sz w:val="28"/>
          <w:szCs w:val="28"/>
          <w:lang w:val="uk-UA" w:eastAsia="uk-UA"/>
        </w:rPr>
        <w:t xml:space="preserve">еалізація даного </w:t>
      </w:r>
      <w:proofErr w:type="spellStart"/>
      <w:r w:rsidRPr="005E5B26">
        <w:rPr>
          <w:bCs/>
          <w:sz w:val="28"/>
          <w:szCs w:val="28"/>
          <w:lang w:val="uk-UA" w:eastAsia="uk-UA"/>
        </w:rPr>
        <w:t>проєкту</w:t>
      </w:r>
      <w:proofErr w:type="spellEnd"/>
      <w:r w:rsidRPr="005E5B26">
        <w:rPr>
          <w:bCs/>
          <w:sz w:val="28"/>
          <w:szCs w:val="28"/>
          <w:lang w:val="uk-UA" w:eastAsia="uk-UA"/>
        </w:rPr>
        <w:t xml:space="preserve"> розпорядження не потребує фінансових витрат.</w:t>
      </w:r>
    </w:p>
    <w:p w14:paraId="464133B3" w14:textId="77777777" w:rsidR="00E463B3" w:rsidRPr="005E5B26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sz w:val="28"/>
          <w:szCs w:val="28"/>
          <w:lang w:val="uk-UA" w:eastAsia="uk-UA"/>
        </w:rPr>
        <w:lastRenderedPageBreak/>
        <w:t xml:space="preserve">Позиція заінтересованих органів: </w:t>
      </w:r>
      <w:proofErr w:type="spellStart"/>
      <w:r w:rsidRPr="005E5B26">
        <w:rPr>
          <w:sz w:val="28"/>
          <w:szCs w:val="28"/>
          <w:lang w:val="uk-UA" w:eastAsia="uk-UA"/>
        </w:rPr>
        <w:t>п</w:t>
      </w:r>
      <w:r w:rsidRPr="005E5B26">
        <w:rPr>
          <w:bCs/>
          <w:sz w:val="28"/>
          <w:szCs w:val="28"/>
          <w:lang w:val="uk-UA" w:eastAsia="uk-UA"/>
        </w:rPr>
        <w:t>роєкт</w:t>
      </w:r>
      <w:proofErr w:type="spellEnd"/>
      <w:r w:rsidRPr="005E5B26">
        <w:rPr>
          <w:bCs/>
          <w:sz w:val="28"/>
          <w:szCs w:val="28"/>
          <w:lang w:val="uk-UA" w:eastAsia="uk-UA"/>
        </w:rPr>
        <w:t xml:space="preserve"> розпорядження не потребує додаткового погодження з іншими заінтересованими сторонами.</w:t>
      </w:r>
    </w:p>
    <w:p w14:paraId="4E693BF5" w14:textId="77777777" w:rsidR="00A80D5C" w:rsidRPr="005E5B26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 xml:space="preserve">Регіональний аспект: </w:t>
      </w:r>
      <w:proofErr w:type="spellStart"/>
      <w:r w:rsidRPr="005E5B26">
        <w:rPr>
          <w:bCs/>
          <w:sz w:val="28"/>
          <w:szCs w:val="28"/>
          <w:lang w:val="uk-UA" w:eastAsia="uk-UA"/>
        </w:rPr>
        <w:t>п</w:t>
      </w:r>
      <w:r w:rsidR="00532A62" w:rsidRPr="005E5B26">
        <w:rPr>
          <w:sz w:val="28"/>
          <w:szCs w:val="28"/>
          <w:lang w:val="uk-UA" w:eastAsia="uk-UA"/>
        </w:rPr>
        <w:t>роєкт</w:t>
      </w:r>
      <w:proofErr w:type="spellEnd"/>
      <w:r w:rsidR="00532A62" w:rsidRPr="005E5B26">
        <w:rPr>
          <w:sz w:val="28"/>
          <w:szCs w:val="28"/>
          <w:lang w:val="uk-UA" w:eastAsia="uk-UA"/>
        </w:rPr>
        <w:t xml:space="preserve"> розпорядження</w:t>
      </w:r>
      <w:r w:rsidRPr="005E5B26">
        <w:rPr>
          <w:sz w:val="28"/>
          <w:szCs w:val="28"/>
          <w:lang w:val="uk-UA" w:eastAsia="uk-UA"/>
        </w:rPr>
        <w:t xml:space="preserve"> стосується розвитку територіальних громад та органів місцевого самоврядування</w:t>
      </w:r>
      <w:r w:rsidR="00CB1E51" w:rsidRPr="005E5B26">
        <w:rPr>
          <w:sz w:val="28"/>
          <w:szCs w:val="28"/>
          <w:lang w:val="uk-UA" w:eastAsia="uk-UA"/>
        </w:rPr>
        <w:t xml:space="preserve"> в частині</w:t>
      </w:r>
      <w:r w:rsidR="004C0EA6" w:rsidRPr="005E5B26">
        <w:rPr>
          <w:sz w:val="28"/>
          <w:szCs w:val="28"/>
          <w:lang w:val="uk-UA" w:eastAsia="uk-UA"/>
        </w:rPr>
        <w:t xml:space="preserve"> реалізації їх прав на розпорядження</w:t>
      </w:r>
      <w:r w:rsidR="00CB1E51" w:rsidRPr="005E5B26">
        <w:rPr>
          <w:sz w:val="28"/>
          <w:szCs w:val="28"/>
          <w:lang w:val="uk-UA" w:eastAsia="uk-UA"/>
        </w:rPr>
        <w:t xml:space="preserve"> землями комунальної власн</w:t>
      </w:r>
      <w:r w:rsidR="003C1052">
        <w:rPr>
          <w:sz w:val="28"/>
          <w:szCs w:val="28"/>
          <w:lang w:val="uk-UA" w:eastAsia="uk-UA"/>
        </w:rPr>
        <w:t>о</w:t>
      </w:r>
      <w:r w:rsidR="00CB1E51" w:rsidRPr="005E5B26">
        <w:rPr>
          <w:sz w:val="28"/>
          <w:szCs w:val="28"/>
          <w:lang w:val="uk-UA" w:eastAsia="uk-UA"/>
        </w:rPr>
        <w:t>сті</w:t>
      </w:r>
      <w:r w:rsidRPr="005E5B26">
        <w:rPr>
          <w:sz w:val="28"/>
          <w:szCs w:val="28"/>
          <w:lang w:val="uk-UA" w:eastAsia="uk-UA"/>
        </w:rPr>
        <w:t>.</w:t>
      </w:r>
    </w:p>
    <w:p w14:paraId="362E0F5B" w14:textId="77777777" w:rsidR="00E7294C" w:rsidRPr="005E5B26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 xml:space="preserve">Громадське обговорення: </w:t>
      </w:r>
      <w:proofErr w:type="spellStart"/>
      <w:r w:rsidRPr="005E5B26">
        <w:rPr>
          <w:bCs/>
          <w:sz w:val="28"/>
          <w:szCs w:val="28"/>
          <w:lang w:val="uk-UA" w:eastAsia="uk-UA"/>
        </w:rPr>
        <w:t>проєкт</w:t>
      </w:r>
      <w:proofErr w:type="spellEnd"/>
      <w:r w:rsidRPr="005E5B26">
        <w:rPr>
          <w:bCs/>
          <w:sz w:val="28"/>
          <w:szCs w:val="28"/>
          <w:lang w:val="uk-UA" w:eastAsia="uk-UA"/>
        </w:rPr>
        <w:t xml:space="preserve"> розпорядження не потребує громадського обговорення.</w:t>
      </w:r>
    </w:p>
    <w:p w14:paraId="200FD85F" w14:textId="77777777" w:rsidR="006A0D0D" w:rsidRPr="005E5B26" w:rsidRDefault="00E463B3" w:rsidP="00DF0AB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b/>
          <w:bCs/>
          <w:sz w:val="28"/>
          <w:szCs w:val="28"/>
          <w:lang w:val="uk-UA" w:eastAsia="uk-UA"/>
        </w:rPr>
        <w:t xml:space="preserve">Прогноз результатів: </w:t>
      </w:r>
      <w:r w:rsidRPr="005E5B26">
        <w:rPr>
          <w:bCs/>
          <w:sz w:val="28"/>
          <w:szCs w:val="28"/>
          <w:lang w:val="uk-UA" w:eastAsia="uk-UA"/>
        </w:rPr>
        <w:t>п</w:t>
      </w:r>
      <w:r w:rsidRPr="005E5B26">
        <w:rPr>
          <w:sz w:val="28"/>
          <w:szCs w:val="28"/>
          <w:lang w:val="uk-UA" w:eastAsia="uk-UA"/>
        </w:rPr>
        <w:t>рийняття даного розпорядження забезпечує</w:t>
      </w:r>
      <w:r w:rsidR="00FC44DA" w:rsidRPr="005E5B26">
        <w:rPr>
          <w:sz w:val="28"/>
          <w:szCs w:val="28"/>
          <w:lang w:val="uk-UA" w:eastAsia="uk-UA"/>
        </w:rPr>
        <w:t xml:space="preserve"> передачу у комунальну власність</w:t>
      </w:r>
      <w:r w:rsidR="00532A62" w:rsidRPr="005E5B26">
        <w:rPr>
          <w:sz w:val="28"/>
          <w:szCs w:val="28"/>
          <w:lang w:val="uk-UA" w:eastAsia="uk-UA"/>
        </w:rPr>
        <w:t xml:space="preserve"> </w:t>
      </w:r>
      <w:r w:rsidR="00532A62" w:rsidRPr="005E5B26">
        <w:rPr>
          <w:sz w:val="28"/>
          <w:szCs w:val="28"/>
          <w:lang w:val="uk-UA"/>
        </w:rPr>
        <w:t>земельн</w:t>
      </w:r>
      <w:r w:rsidR="0049704A">
        <w:rPr>
          <w:sz w:val="28"/>
          <w:szCs w:val="28"/>
          <w:lang w:val="uk-UA"/>
        </w:rPr>
        <w:t>ої</w:t>
      </w:r>
      <w:r w:rsidR="00532A62" w:rsidRPr="005E5B26">
        <w:rPr>
          <w:sz w:val="28"/>
          <w:szCs w:val="28"/>
          <w:lang w:val="uk-UA"/>
        </w:rPr>
        <w:t xml:space="preserve"> ділян</w:t>
      </w:r>
      <w:r w:rsidR="0049704A">
        <w:rPr>
          <w:sz w:val="28"/>
          <w:szCs w:val="28"/>
          <w:lang w:val="uk-UA"/>
        </w:rPr>
        <w:t>ки</w:t>
      </w:r>
      <w:r w:rsidR="006A0D0D" w:rsidRPr="005E5B26">
        <w:rPr>
          <w:sz w:val="28"/>
          <w:szCs w:val="28"/>
          <w:lang w:val="uk-UA"/>
        </w:rPr>
        <w:t xml:space="preserve"> державної власності:</w:t>
      </w:r>
    </w:p>
    <w:p w14:paraId="1AEC84D6" w14:textId="77777777" w:rsidR="00417E0A" w:rsidRDefault="0049704A" w:rsidP="00417E0A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>площею 0,</w:t>
      </w:r>
      <w:r w:rsidR="00417E0A">
        <w:rPr>
          <w:color w:val="000000" w:themeColor="text1"/>
          <w:sz w:val="28"/>
          <w:szCs w:val="28"/>
          <w:lang w:val="uk-UA"/>
        </w:rPr>
        <w:t>2500</w:t>
      </w:r>
      <w:r w:rsidRPr="005E5B26">
        <w:rPr>
          <w:lang w:val="uk-UA"/>
        </w:rPr>
        <w:t> </w:t>
      </w:r>
      <w:r w:rsidRPr="005E5B26">
        <w:rPr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417E0A">
        <w:rPr>
          <w:color w:val="000000" w:themeColor="text1"/>
          <w:sz w:val="28"/>
          <w:szCs w:val="28"/>
          <w:lang w:val="uk-UA"/>
        </w:rPr>
        <w:t>0720884001:01:001:0240</w:t>
      </w:r>
      <w:r>
        <w:rPr>
          <w:color w:val="000000" w:themeColor="text1"/>
          <w:sz w:val="28"/>
          <w:szCs w:val="28"/>
          <w:lang w:val="uk-UA"/>
        </w:rPr>
        <w:t xml:space="preserve">) </w:t>
      </w:r>
      <w:r w:rsidRPr="005E5B26">
        <w:rPr>
          <w:color w:val="000000" w:themeColor="text1"/>
          <w:sz w:val="28"/>
          <w:szCs w:val="28"/>
          <w:lang w:val="uk-UA"/>
        </w:rPr>
        <w:t>із земель житлової та громадської забудови</w:t>
      </w:r>
      <w:r w:rsidRPr="004329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 (КВЦПЗ 03.03)</w:t>
      </w:r>
      <w:r w:rsidRPr="005E5B26">
        <w:rPr>
          <w:color w:val="000000" w:themeColor="text1"/>
          <w:sz w:val="28"/>
          <w:szCs w:val="28"/>
          <w:lang w:val="uk-UA"/>
        </w:rPr>
        <w:t xml:space="preserve">, розташовану за </w:t>
      </w:r>
      <w:proofErr w:type="spellStart"/>
      <w:r w:rsidRPr="005E5B26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5E5B26">
        <w:rPr>
          <w:color w:val="000000" w:themeColor="text1"/>
          <w:sz w:val="28"/>
          <w:szCs w:val="28"/>
          <w:lang w:val="uk-UA"/>
        </w:rPr>
        <w:t xml:space="preserve">: </w:t>
      </w:r>
      <w:r w:rsidR="00417E0A">
        <w:rPr>
          <w:color w:val="000000" w:themeColor="text1"/>
          <w:sz w:val="28"/>
          <w:szCs w:val="28"/>
          <w:lang w:val="uk-UA"/>
        </w:rPr>
        <w:t>вулиця Хорольського, 40, село Мирків Луцького району Волинської області</w:t>
      </w:r>
      <w:r w:rsidR="00417E0A" w:rsidRPr="005E5B26">
        <w:rPr>
          <w:bCs/>
          <w:sz w:val="28"/>
          <w:szCs w:val="28"/>
          <w:lang w:val="uk-UA"/>
        </w:rPr>
        <w:t xml:space="preserve"> </w:t>
      </w:r>
      <w:r w:rsidR="00417E0A">
        <w:rPr>
          <w:bCs/>
          <w:sz w:val="28"/>
          <w:szCs w:val="28"/>
          <w:lang w:val="uk-UA"/>
        </w:rPr>
        <w:t>.</w:t>
      </w:r>
    </w:p>
    <w:p w14:paraId="7EB0D4CA" w14:textId="77777777" w:rsidR="0057134E" w:rsidRPr="005E5B26" w:rsidRDefault="0057134E" w:rsidP="00417E0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5E5B26">
        <w:rPr>
          <w:bCs/>
          <w:sz w:val="28"/>
          <w:szCs w:val="28"/>
          <w:lang w:val="uk-UA"/>
        </w:rPr>
        <w:t>У разі видання розпорядження його текст підлягає висвітленню на веб</w:t>
      </w:r>
      <w:r w:rsidR="00EC4151">
        <w:rPr>
          <w:bCs/>
          <w:sz w:val="28"/>
          <w:szCs w:val="28"/>
          <w:lang w:val="uk-UA"/>
        </w:rPr>
        <w:t>-</w:t>
      </w:r>
      <w:r w:rsidRPr="005E5B26">
        <w:rPr>
          <w:bCs/>
          <w:sz w:val="28"/>
          <w:szCs w:val="28"/>
          <w:lang w:val="uk-UA"/>
        </w:rPr>
        <w:t>сайті райдержадміністрації.</w:t>
      </w:r>
    </w:p>
    <w:p w14:paraId="60E03B6C" w14:textId="77777777" w:rsidR="0057134E" w:rsidRPr="005E5B26" w:rsidRDefault="0057134E" w:rsidP="0057134E">
      <w:pPr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14:paraId="155489C2" w14:textId="77777777" w:rsidR="00532A62" w:rsidRPr="005E5B26" w:rsidRDefault="00532A62" w:rsidP="00532A62">
      <w:pPr>
        <w:rPr>
          <w:sz w:val="28"/>
          <w:szCs w:val="28"/>
          <w:lang w:val="uk-UA" w:eastAsia="uk-UA"/>
        </w:rPr>
      </w:pPr>
    </w:p>
    <w:p w14:paraId="6735A40D" w14:textId="77777777" w:rsidR="0082030C" w:rsidRPr="005E5B26" w:rsidRDefault="0082030C" w:rsidP="00532A62">
      <w:pPr>
        <w:rPr>
          <w:sz w:val="28"/>
          <w:szCs w:val="28"/>
          <w:lang w:val="uk-UA" w:eastAsia="uk-UA"/>
        </w:rPr>
      </w:pPr>
    </w:p>
    <w:p w14:paraId="0FE378FE" w14:textId="77777777" w:rsidR="0082030C" w:rsidRPr="005E5B26" w:rsidRDefault="008B642F" w:rsidP="0082030C">
      <w:pPr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Головний спеціаліст</w:t>
      </w:r>
      <w:r w:rsidR="0082030C" w:rsidRPr="005E5B26">
        <w:rPr>
          <w:sz w:val="28"/>
          <w:szCs w:val="28"/>
          <w:lang w:val="uk-UA" w:eastAsia="uk-UA"/>
        </w:rPr>
        <w:t xml:space="preserve">                                            </w:t>
      </w:r>
      <w:r>
        <w:rPr>
          <w:sz w:val="28"/>
          <w:szCs w:val="28"/>
          <w:lang w:val="uk-UA" w:eastAsia="uk-UA"/>
        </w:rPr>
        <w:t xml:space="preserve">      </w:t>
      </w:r>
      <w:r w:rsidR="0082030C" w:rsidRPr="005E5B26">
        <w:rPr>
          <w:sz w:val="28"/>
          <w:szCs w:val="28"/>
          <w:lang w:val="uk-UA" w:eastAsia="uk-UA"/>
        </w:rPr>
        <w:t xml:space="preserve">                   </w:t>
      </w:r>
      <w:r>
        <w:rPr>
          <w:b/>
          <w:sz w:val="28"/>
          <w:szCs w:val="28"/>
          <w:lang w:val="uk-UA" w:eastAsia="uk-UA"/>
        </w:rPr>
        <w:t>Тетяна</w:t>
      </w:r>
      <w:r w:rsidR="0082030C" w:rsidRPr="005E5B2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ТЕЛЬПІЗ</w:t>
      </w:r>
    </w:p>
    <w:p w14:paraId="24A55BD3" w14:textId="77777777" w:rsidR="0082030C" w:rsidRPr="005E5B26" w:rsidRDefault="0082030C" w:rsidP="0082030C">
      <w:pPr>
        <w:rPr>
          <w:b/>
          <w:lang w:val="uk-UA"/>
        </w:rPr>
      </w:pPr>
    </w:p>
    <w:p w14:paraId="76C0864A" w14:textId="77777777" w:rsidR="00E463B3" w:rsidRPr="005E5B26" w:rsidRDefault="00E463B3" w:rsidP="00DC66A8">
      <w:pPr>
        <w:shd w:val="clear" w:color="auto" w:fill="FFFFFF" w:themeFill="background1"/>
        <w:ind w:left="555"/>
        <w:jc w:val="both"/>
        <w:rPr>
          <w:sz w:val="28"/>
          <w:szCs w:val="28"/>
          <w:lang w:val="uk-UA"/>
        </w:rPr>
      </w:pPr>
    </w:p>
    <w:p w14:paraId="52ECC084" w14:textId="77777777" w:rsidR="00DC66A8" w:rsidRPr="005E5B26" w:rsidRDefault="00DC66A8" w:rsidP="00D614B6">
      <w:pPr>
        <w:jc w:val="both"/>
        <w:rPr>
          <w:sz w:val="28"/>
          <w:szCs w:val="28"/>
          <w:lang w:val="uk-UA"/>
        </w:rPr>
      </w:pPr>
    </w:p>
    <w:sectPr w:rsidR="00DC66A8" w:rsidRPr="005E5B26" w:rsidSect="006F645F">
      <w:headerReference w:type="default" r:id="rId10"/>
      <w:pgSz w:w="11906" w:h="16838"/>
      <w:pgMar w:top="567" w:right="567" w:bottom="851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E72C" w14:textId="77777777" w:rsidR="000D1C78" w:rsidRDefault="000D1C78" w:rsidP="00604DEA">
      <w:r>
        <w:separator/>
      </w:r>
    </w:p>
  </w:endnote>
  <w:endnote w:type="continuationSeparator" w:id="0">
    <w:p w14:paraId="40A02F52" w14:textId="77777777" w:rsidR="000D1C78" w:rsidRDefault="000D1C78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EDC8" w14:textId="77777777" w:rsidR="000D1C78" w:rsidRDefault="000D1C78" w:rsidP="00604DEA">
      <w:r>
        <w:separator/>
      </w:r>
    </w:p>
  </w:footnote>
  <w:footnote w:type="continuationSeparator" w:id="0">
    <w:p w14:paraId="3CECB13D" w14:textId="77777777" w:rsidR="000D1C78" w:rsidRDefault="000D1C78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9EA0" w14:textId="77777777" w:rsidR="0043088E" w:rsidRDefault="0043088E" w:rsidP="0043088E">
    <w:pPr>
      <w:pStyle w:val="a9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493160DA" w14:textId="77777777" w:rsidR="007A5DDF" w:rsidRPr="007A5DDF" w:rsidRDefault="007A5DDF" w:rsidP="0043088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130395009">
    <w:abstractNumId w:val="1"/>
  </w:num>
  <w:num w:numId="2" w16cid:durableId="1773041071">
    <w:abstractNumId w:val="6"/>
  </w:num>
  <w:num w:numId="3" w16cid:durableId="592203867">
    <w:abstractNumId w:val="3"/>
  </w:num>
  <w:num w:numId="4" w16cid:durableId="1754278335">
    <w:abstractNumId w:val="7"/>
  </w:num>
  <w:num w:numId="5" w16cid:durableId="680008800">
    <w:abstractNumId w:val="2"/>
  </w:num>
  <w:num w:numId="6" w16cid:durableId="434713602">
    <w:abstractNumId w:val="8"/>
  </w:num>
  <w:num w:numId="7" w16cid:durableId="1558013625">
    <w:abstractNumId w:val="4"/>
  </w:num>
  <w:num w:numId="8" w16cid:durableId="1094008629">
    <w:abstractNumId w:val="5"/>
  </w:num>
  <w:num w:numId="9" w16cid:durableId="1526865985">
    <w:abstractNumId w:val="0"/>
  </w:num>
  <w:num w:numId="10" w16cid:durableId="1647204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72"/>
    <w:rsid w:val="00000996"/>
    <w:rsid w:val="00036657"/>
    <w:rsid w:val="00041979"/>
    <w:rsid w:val="000605D2"/>
    <w:rsid w:val="000772AC"/>
    <w:rsid w:val="00091FF2"/>
    <w:rsid w:val="000A1FE6"/>
    <w:rsid w:val="000B37CA"/>
    <w:rsid w:val="000D1C78"/>
    <w:rsid w:val="000D2E81"/>
    <w:rsid w:val="000E40E7"/>
    <w:rsid w:val="000E5F4E"/>
    <w:rsid w:val="00123655"/>
    <w:rsid w:val="00125B7A"/>
    <w:rsid w:val="00151D56"/>
    <w:rsid w:val="001616AA"/>
    <w:rsid w:val="001813C3"/>
    <w:rsid w:val="00185684"/>
    <w:rsid w:val="00192770"/>
    <w:rsid w:val="001A195F"/>
    <w:rsid w:val="00206ED8"/>
    <w:rsid w:val="002123CC"/>
    <w:rsid w:val="0021245C"/>
    <w:rsid w:val="00213E6C"/>
    <w:rsid w:val="00216734"/>
    <w:rsid w:val="0023046D"/>
    <w:rsid w:val="00233B8C"/>
    <w:rsid w:val="002A1440"/>
    <w:rsid w:val="002A5D36"/>
    <w:rsid w:val="002C5D91"/>
    <w:rsid w:val="002E4048"/>
    <w:rsid w:val="002F3CB2"/>
    <w:rsid w:val="002F455A"/>
    <w:rsid w:val="00305E69"/>
    <w:rsid w:val="00315A4B"/>
    <w:rsid w:val="0033673D"/>
    <w:rsid w:val="00343962"/>
    <w:rsid w:val="00352E5A"/>
    <w:rsid w:val="003A60C5"/>
    <w:rsid w:val="003B16FE"/>
    <w:rsid w:val="003C1052"/>
    <w:rsid w:val="003C42FB"/>
    <w:rsid w:val="003E1F38"/>
    <w:rsid w:val="003F3E86"/>
    <w:rsid w:val="00417E0A"/>
    <w:rsid w:val="0043088E"/>
    <w:rsid w:val="004329B5"/>
    <w:rsid w:val="004451C1"/>
    <w:rsid w:val="00451895"/>
    <w:rsid w:val="00456041"/>
    <w:rsid w:val="004808B3"/>
    <w:rsid w:val="0049704A"/>
    <w:rsid w:val="004A54F5"/>
    <w:rsid w:val="004A5805"/>
    <w:rsid w:val="004C0EA6"/>
    <w:rsid w:val="004C27DB"/>
    <w:rsid w:val="004C42A5"/>
    <w:rsid w:val="004D0728"/>
    <w:rsid w:val="004E7371"/>
    <w:rsid w:val="004F3EC9"/>
    <w:rsid w:val="004F7011"/>
    <w:rsid w:val="00532A62"/>
    <w:rsid w:val="005514CE"/>
    <w:rsid w:val="00555297"/>
    <w:rsid w:val="00557BA5"/>
    <w:rsid w:val="0057134E"/>
    <w:rsid w:val="0058483A"/>
    <w:rsid w:val="00596E44"/>
    <w:rsid w:val="005B5FDB"/>
    <w:rsid w:val="005C4215"/>
    <w:rsid w:val="005C4645"/>
    <w:rsid w:val="005E373A"/>
    <w:rsid w:val="005E37EC"/>
    <w:rsid w:val="005E5B26"/>
    <w:rsid w:val="00602D9F"/>
    <w:rsid w:val="00604DEA"/>
    <w:rsid w:val="00617642"/>
    <w:rsid w:val="00693A46"/>
    <w:rsid w:val="006978ED"/>
    <w:rsid w:val="006A0D0D"/>
    <w:rsid w:val="006B6525"/>
    <w:rsid w:val="006E654D"/>
    <w:rsid w:val="006F645F"/>
    <w:rsid w:val="00723021"/>
    <w:rsid w:val="00723435"/>
    <w:rsid w:val="0077431A"/>
    <w:rsid w:val="007816E8"/>
    <w:rsid w:val="007A5DDF"/>
    <w:rsid w:val="007A71CA"/>
    <w:rsid w:val="007C017D"/>
    <w:rsid w:val="007C7F1F"/>
    <w:rsid w:val="007D4A05"/>
    <w:rsid w:val="007D51E2"/>
    <w:rsid w:val="007D7306"/>
    <w:rsid w:val="007E0357"/>
    <w:rsid w:val="0082030C"/>
    <w:rsid w:val="008253C1"/>
    <w:rsid w:val="00833C72"/>
    <w:rsid w:val="008426A1"/>
    <w:rsid w:val="0085156A"/>
    <w:rsid w:val="00860674"/>
    <w:rsid w:val="00866297"/>
    <w:rsid w:val="0089013D"/>
    <w:rsid w:val="00893EB2"/>
    <w:rsid w:val="008A0E9B"/>
    <w:rsid w:val="008B642F"/>
    <w:rsid w:val="008C5241"/>
    <w:rsid w:val="008C7FC0"/>
    <w:rsid w:val="008E04A4"/>
    <w:rsid w:val="008E5134"/>
    <w:rsid w:val="00913B4D"/>
    <w:rsid w:val="009202A8"/>
    <w:rsid w:val="009211FF"/>
    <w:rsid w:val="00942E4F"/>
    <w:rsid w:val="009453FE"/>
    <w:rsid w:val="009655E7"/>
    <w:rsid w:val="00974FA8"/>
    <w:rsid w:val="009762CF"/>
    <w:rsid w:val="00984681"/>
    <w:rsid w:val="0099435F"/>
    <w:rsid w:val="009A00AB"/>
    <w:rsid w:val="009A2B22"/>
    <w:rsid w:val="009A378C"/>
    <w:rsid w:val="009A764E"/>
    <w:rsid w:val="009F7457"/>
    <w:rsid w:val="00A32C16"/>
    <w:rsid w:val="00A57BB9"/>
    <w:rsid w:val="00A61E69"/>
    <w:rsid w:val="00A71FDF"/>
    <w:rsid w:val="00A80D5C"/>
    <w:rsid w:val="00A811D2"/>
    <w:rsid w:val="00A93419"/>
    <w:rsid w:val="00A94B72"/>
    <w:rsid w:val="00AA4FFD"/>
    <w:rsid w:val="00AB19A9"/>
    <w:rsid w:val="00AC1A0A"/>
    <w:rsid w:val="00AC5A33"/>
    <w:rsid w:val="00B12164"/>
    <w:rsid w:val="00B157C3"/>
    <w:rsid w:val="00B30BB1"/>
    <w:rsid w:val="00B37F85"/>
    <w:rsid w:val="00B47211"/>
    <w:rsid w:val="00B836CC"/>
    <w:rsid w:val="00B93542"/>
    <w:rsid w:val="00BB4EAD"/>
    <w:rsid w:val="00BC0B83"/>
    <w:rsid w:val="00BD4BF8"/>
    <w:rsid w:val="00BF4894"/>
    <w:rsid w:val="00BF79FA"/>
    <w:rsid w:val="00C14981"/>
    <w:rsid w:val="00C20F46"/>
    <w:rsid w:val="00C3155B"/>
    <w:rsid w:val="00C64A8F"/>
    <w:rsid w:val="00C65F88"/>
    <w:rsid w:val="00C671C7"/>
    <w:rsid w:val="00C70BCD"/>
    <w:rsid w:val="00CB1E51"/>
    <w:rsid w:val="00CE004E"/>
    <w:rsid w:val="00CE1D7A"/>
    <w:rsid w:val="00D0386E"/>
    <w:rsid w:val="00D03AAA"/>
    <w:rsid w:val="00D209E9"/>
    <w:rsid w:val="00D46720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18E9"/>
    <w:rsid w:val="00DE2C82"/>
    <w:rsid w:val="00DE69C9"/>
    <w:rsid w:val="00DF0AB3"/>
    <w:rsid w:val="00E10D38"/>
    <w:rsid w:val="00E2377B"/>
    <w:rsid w:val="00E26A2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7D3E"/>
    <w:rsid w:val="00EB503A"/>
    <w:rsid w:val="00EC4151"/>
    <w:rsid w:val="00ED7323"/>
    <w:rsid w:val="00EE37A8"/>
    <w:rsid w:val="00EF758A"/>
    <w:rsid w:val="00F00A7F"/>
    <w:rsid w:val="00F274B2"/>
    <w:rsid w:val="00F51126"/>
    <w:rsid w:val="00F526F0"/>
    <w:rsid w:val="00F8180D"/>
    <w:rsid w:val="00FA3D3F"/>
    <w:rsid w:val="00FA3F4D"/>
    <w:rsid w:val="00FA6BCC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4345"/>
  <w15:chartTrackingRefBased/>
  <w15:docId w15:val="{69E50E4F-BEBF-4CF5-9490-9DBA568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3A25-2BFB-4E0B-BCFA-1F9B2C09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32</cp:revision>
  <cp:lastPrinted>2024-06-06T07:32:00Z</cp:lastPrinted>
  <dcterms:created xsi:type="dcterms:W3CDTF">2024-04-17T07:26:00Z</dcterms:created>
  <dcterms:modified xsi:type="dcterms:W3CDTF">2024-06-06T13:52:00Z</dcterms:modified>
</cp:coreProperties>
</file>