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:rsidTr="00454A44">
        <w:tc>
          <w:tcPr>
            <w:tcW w:w="3284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:rsidR="00454A44" w:rsidRPr="00372FEF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:rsidR="00454A44" w:rsidRPr="00372FEF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372FEF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372FEF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:rsidR="00454A44" w:rsidRPr="00372FEF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372FEF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A5016D" w:rsidRPr="00A32A4F" w:rsidRDefault="00813670" w:rsidP="00D55BA5">
            <w:pPr>
              <w:pStyle w:val="3"/>
              <w:spacing w:before="0"/>
              <w:jc w:val="center"/>
              <w:outlineLvl w:val="2"/>
              <w:rPr>
                <w:rFonts w:ascii="Times New Roman" w:hAnsi="Times New Roman"/>
                <w:sz w:val="28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РОЗПОРЯДЖЕННЯ</w:t>
            </w:r>
          </w:p>
        </w:tc>
      </w:tr>
      <w:tr w:rsidR="00454A44" w:rsidTr="00454A44">
        <w:tc>
          <w:tcPr>
            <w:tcW w:w="3284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</w:tbl>
    <w:p w:rsidR="00AC0717" w:rsidRDefault="00D3299D" w:rsidP="00D55BA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03</w:t>
      </w:r>
      <w:r w:rsidR="006439BF">
        <w:rPr>
          <w:rFonts w:ascii="Times New Roman" w:hAnsi="Times New Roman" w:cs="Times New Roman"/>
          <w:sz w:val="28"/>
        </w:rPr>
        <w:t xml:space="preserve">  </w:t>
      </w:r>
      <w:r w:rsidR="008D0721">
        <w:rPr>
          <w:rFonts w:ascii="Times New Roman" w:hAnsi="Times New Roman" w:cs="Times New Roman"/>
          <w:sz w:val="28"/>
        </w:rPr>
        <w:t>травня</w:t>
      </w:r>
      <w:r w:rsidR="00AC0717" w:rsidRPr="00591F22">
        <w:rPr>
          <w:rFonts w:ascii="Times New Roman" w:hAnsi="Times New Roman" w:cs="Times New Roman"/>
          <w:sz w:val="28"/>
        </w:rPr>
        <w:t xml:space="preserve"> 202</w:t>
      </w:r>
      <w:r w:rsidR="008D0721">
        <w:rPr>
          <w:rFonts w:ascii="Times New Roman" w:hAnsi="Times New Roman" w:cs="Times New Roman"/>
          <w:sz w:val="28"/>
        </w:rPr>
        <w:t>4</w:t>
      </w:r>
      <w:r w:rsidR="00AC0717" w:rsidRPr="00591F22">
        <w:rPr>
          <w:rFonts w:ascii="Times New Roman" w:hAnsi="Times New Roman" w:cs="Times New Roman"/>
          <w:sz w:val="28"/>
        </w:rPr>
        <w:t xml:space="preserve"> року</w:t>
      </w:r>
      <w:r w:rsidR="00AC0717" w:rsidRPr="00591F22">
        <w:rPr>
          <w:rFonts w:ascii="Times New Roman" w:hAnsi="Times New Roman" w:cs="Times New Roman"/>
          <w:sz w:val="28"/>
        </w:rPr>
        <w:tab/>
        <w:t xml:space="preserve">                       м. Луцьк</w:t>
      </w:r>
      <w:r w:rsidR="00AC0717" w:rsidRPr="00591F22">
        <w:rPr>
          <w:rFonts w:ascii="Times New Roman" w:hAnsi="Times New Roman" w:cs="Times New Roman"/>
          <w:sz w:val="28"/>
        </w:rPr>
        <w:tab/>
      </w:r>
      <w:r w:rsidR="00AC0717" w:rsidRPr="00591F22">
        <w:rPr>
          <w:rFonts w:ascii="Times New Roman" w:hAnsi="Times New Roman" w:cs="Times New Roman"/>
          <w:sz w:val="28"/>
        </w:rPr>
        <w:tab/>
        <w:t xml:space="preserve">                    </w:t>
      </w:r>
      <w:r w:rsidR="006439BF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 xml:space="preserve"> </w:t>
      </w:r>
      <w:r w:rsidR="006439BF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№ 70</w:t>
      </w:r>
      <w:r w:rsidR="00AC0717" w:rsidRPr="00591F22">
        <w:rPr>
          <w:rFonts w:ascii="Times New Roman" w:hAnsi="Times New Roman" w:cs="Times New Roman"/>
          <w:sz w:val="28"/>
        </w:rPr>
        <w:t xml:space="preserve">   </w:t>
      </w:r>
    </w:p>
    <w:p w:rsidR="006439BF" w:rsidRPr="00591F22" w:rsidRDefault="006439BF" w:rsidP="006439B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C0717" w:rsidRPr="00591F22" w:rsidRDefault="00AC0717" w:rsidP="00591F22">
      <w:pPr>
        <w:pStyle w:val="a6"/>
        <w:widowControl w:val="0"/>
        <w:tabs>
          <w:tab w:val="left" w:pos="6360"/>
        </w:tabs>
        <w:jc w:val="center"/>
        <w:rPr>
          <w:noProof/>
          <w:sz w:val="28"/>
          <w:szCs w:val="28"/>
        </w:rPr>
      </w:pPr>
      <w:r w:rsidRPr="00591F22">
        <w:rPr>
          <w:noProof/>
          <w:sz w:val="28"/>
          <w:szCs w:val="28"/>
        </w:rPr>
        <w:t>Про стан виконання район</w:t>
      </w:r>
      <w:r w:rsidRPr="00591F22">
        <w:rPr>
          <w:noProof/>
          <w:sz w:val="28"/>
          <w:szCs w:val="28"/>
          <w:lang w:val="ru-RU"/>
        </w:rPr>
        <w:t xml:space="preserve">ного бюджету </w:t>
      </w:r>
      <w:r w:rsidR="00372FEF">
        <w:rPr>
          <w:noProof/>
          <w:sz w:val="28"/>
          <w:szCs w:val="28"/>
        </w:rPr>
        <w:t>за І</w:t>
      </w:r>
      <w:r w:rsidRPr="00591F22">
        <w:rPr>
          <w:noProof/>
          <w:sz w:val="28"/>
          <w:szCs w:val="28"/>
        </w:rPr>
        <w:t xml:space="preserve"> квартал 202</w:t>
      </w:r>
      <w:r w:rsidR="008D0721">
        <w:rPr>
          <w:noProof/>
          <w:sz w:val="28"/>
          <w:szCs w:val="28"/>
        </w:rPr>
        <w:t>4</w:t>
      </w:r>
      <w:r w:rsidRPr="00591F22">
        <w:rPr>
          <w:noProof/>
          <w:sz w:val="28"/>
          <w:szCs w:val="28"/>
        </w:rPr>
        <w:t xml:space="preserve"> року</w:t>
      </w:r>
    </w:p>
    <w:p w:rsidR="00AC0717" w:rsidRPr="00591F22" w:rsidRDefault="00AC0717" w:rsidP="00591F22">
      <w:pPr>
        <w:pStyle w:val="a6"/>
        <w:widowControl w:val="0"/>
        <w:jc w:val="center"/>
        <w:rPr>
          <w:noProof/>
          <w:sz w:val="28"/>
          <w:szCs w:val="28"/>
        </w:rPr>
      </w:pPr>
      <w:r w:rsidRPr="00591F22">
        <w:rPr>
          <w:rFonts w:eastAsia="Batang"/>
          <w:sz w:val="28"/>
          <w:szCs w:val="28"/>
        </w:rPr>
        <w:t xml:space="preserve">та </w:t>
      </w:r>
      <w:r w:rsidRPr="00591F22">
        <w:rPr>
          <w:sz w:val="28"/>
          <w:szCs w:val="28"/>
        </w:rPr>
        <w:t>дотримання фінансово-бюджетної дисципліни</w:t>
      </w:r>
      <w:bookmarkStart w:id="0" w:name="_GoBack"/>
      <w:bookmarkEnd w:id="0"/>
    </w:p>
    <w:p w:rsidR="00AC0717" w:rsidRDefault="00AC0717" w:rsidP="00591F22">
      <w:pPr>
        <w:pStyle w:val="a6"/>
        <w:widowControl w:val="0"/>
        <w:jc w:val="both"/>
        <w:rPr>
          <w:b/>
          <w:sz w:val="28"/>
          <w:szCs w:val="28"/>
        </w:rPr>
      </w:pPr>
    </w:p>
    <w:p w:rsidR="008D0721" w:rsidRPr="0020251C" w:rsidRDefault="008D0721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51C">
        <w:rPr>
          <w:rFonts w:ascii="Times New Roman" w:hAnsi="Times New Roman" w:cs="Times New Roman"/>
          <w:sz w:val="28"/>
          <w:szCs w:val="28"/>
        </w:rPr>
        <w:t>Станом на 01 квітня 2024 року Луцький районний бюджет за доходами загального фонду, із врахуванням міжбюджетних трансфертів, виконано на 104,2 відсотка, призначено на</w:t>
      </w:r>
      <w:r w:rsidR="00AD4CB7">
        <w:rPr>
          <w:rFonts w:ascii="Times New Roman" w:hAnsi="Times New Roman" w:cs="Times New Roman"/>
          <w:sz w:val="28"/>
          <w:szCs w:val="28"/>
        </w:rPr>
        <w:t xml:space="preserve"> січень - березень 2 591,0 тис. </w:t>
      </w:r>
      <w:r w:rsidRPr="0020251C">
        <w:rPr>
          <w:rFonts w:ascii="Times New Roman" w:hAnsi="Times New Roman" w:cs="Times New Roman"/>
          <w:sz w:val="28"/>
          <w:szCs w:val="28"/>
        </w:rPr>
        <w:t>грн, фактично надійшло 2 700,2 тис. гривень.</w:t>
      </w:r>
    </w:p>
    <w:p w:rsidR="008D0721" w:rsidRPr="0020251C" w:rsidRDefault="008D0721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51C">
        <w:rPr>
          <w:rFonts w:ascii="Times New Roman" w:hAnsi="Times New Roman" w:cs="Times New Roman"/>
          <w:sz w:val="28"/>
          <w:szCs w:val="28"/>
        </w:rPr>
        <w:t>Власні доходи районного бюджету виконано на 287,8 відсотка, призначено на січень - березень 2024 року 82,0 тис. грн, фактично надійшло 235,9 тис. грн, понад план одержано 153,9</w:t>
      </w:r>
      <w:r w:rsidRPr="002025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251C">
        <w:rPr>
          <w:rFonts w:ascii="Times New Roman" w:hAnsi="Times New Roman" w:cs="Times New Roman"/>
          <w:sz w:val="28"/>
          <w:szCs w:val="28"/>
        </w:rPr>
        <w:t>тис. гривень.</w:t>
      </w:r>
    </w:p>
    <w:p w:rsidR="008D0721" w:rsidRPr="0020251C" w:rsidRDefault="008D0721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51C">
        <w:rPr>
          <w:rFonts w:ascii="Times New Roman" w:hAnsi="Times New Roman" w:cs="Times New Roman"/>
          <w:sz w:val="28"/>
          <w:szCs w:val="28"/>
        </w:rPr>
        <w:t>У порівнянні із січнем-березнем минулого року власні доходи районного бюджету збільшилися на 30,0</w:t>
      </w:r>
      <w:r w:rsidRPr="002025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4CB7">
        <w:rPr>
          <w:rFonts w:ascii="Times New Roman" w:hAnsi="Times New Roman" w:cs="Times New Roman"/>
          <w:sz w:val="28"/>
          <w:szCs w:val="28"/>
        </w:rPr>
        <w:t>тис. </w:t>
      </w:r>
      <w:r w:rsidRPr="0020251C">
        <w:rPr>
          <w:rFonts w:ascii="Times New Roman" w:hAnsi="Times New Roman" w:cs="Times New Roman"/>
          <w:sz w:val="28"/>
          <w:szCs w:val="28"/>
        </w:rPr>
        <w:t>грн, або на 14,6 відсотка, у 2023 році надійшло 205,8 тис. грн, у 2024 році – 235,8 тис. гривень.</w:t>
      </w:r>
    </w:p>
    <w:p w:rsidR="008D0721" w:rsidRPr="0020251C" w:rsidRDefault="008D0721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51C">
        <w:rPr>
          <w:rFonts w:ascii="Times New Roman" w:hAnsi="Times New Roman" w:cs="Times New Roman"/>
          <w:sz w:val="28"/>
          <w:szCs w:val="28"/>
        </w:rPr>
        <w:t xml:space="preserve">Виконання видаткової частини районного бюджету по загальному фонду за перший квартал 2024 року до уточненого призначення становить </w:t>
      </w:r>
      <w:r w:rsidR="0020251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0251C">
        <w:rPr>
          <w:rFonts w:ascii="Times New Roman" w:hAnsi="Times New Roman" w:cs="Times New Roman"/>
          <w:sz w:val="28"/>
          <w:szCs w:val="28"/>
        </w:rPr>
        <w:t xml:space="preserve">40,4 відсотка, планові призначення на січень - </w:t>
      </w:r>
      <w:r w:rsidR="00981C13">
        <w:rPr>
          <w:rFonts w:ascii="Times New Roman" w:hAnsi="Times New Roman" w:cs="Times New Roman"/>
          <w:sz w:val="28"/>
          <w:szCs w:val="28"/>
        </w:rPr>
        <w:t>березень 2024 року 2 900,1 тис. </w:t>
      </w:r>
      <w:r w:rsidRPr="0020251C">
        <w:rPr>
          <w:rFonts w:ascii="Times New Roman" w:hAnsi="Times New Roman" w:cs="Times New Roman"/>
          <w:sz w:val="28"/>
          <w:szCs w:val="28"/>
        </w:rPr>
        <w:t>грн, проведено видатки в сумі 1 172,3 тис</w:t>
      </w:r>
      <w:r w:rsidR="00AD4CB7">
        <w:rPr>
          <w:rFonts w:ascii="Times New Roman" w:hAnsi="Times New Roman" w:cs="Times New Roman"/>
          <w:sz w:val="28"/>
          <w:szCs w:val="28"/>
        </w:rPr>
        <w:t>.</w:t>
      </w:r>
      <w:r w:rsidRPr="0020251C">
        <w:rPr>
          <w:rFonts w:ascii="Times New Roman" w:hAnsi="Times New Roman" w:cs="Times New Roman"/>
          <w:sz w:val="28"/>
          <w:szCs w:val="28"/>
        </w:rPr>
        <w:t xml:space="preserve"> гривень.</w:t>
      </w:r>
    </w:p>
    <w:p w:rsidR="0020251C" w:rsidRDefault="0035685B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51C">
        <w:rPr>
          <w:rFonts w:ascii="Times New Roman" w:hAnsi="Times New Roman" w:cs="Times New Roman"/>
          <w:sz w:val="28"/>
          <w:szCs w:val="28"/>
        </w:rPr>
        <w:t>Відповідно</w:t>
      </w:r>
      <w:r w:rsidRPr="0020251C">
        <w:rPr>
          <w:rFonts w:ascii="Times New Roman" w:hAnsi="Times New Roman" w:cs="Times New Roman"/>
          <w:spacing w:val="122"/>
          <w:sz w:val="28"/>
          <w:szCs w:val="28"/>
        </w:rPr>
        <w:t xml:space="preserve"> </w:t>
      </w:r>
      <w:r w:rsidR="00970789" w:rsidRPr="00EE3134">
        <w:rPr>
          <w:rFonts w:ascii="Times New Roman" w:hAnsi="Times New Roman" w:cs="Times New Roman"/>
          <w:sz w:val="28"/>
          <w:szCs w:val="28"/>
        </w:rPr>
        <w:t>до статті</w:t>
      </w:r>
      <w:r w:rsidR="00970789">
        <w:rPr>
          <w:rFonts w:ascii="Times New Roman" w:hAnsi="Times New Roman" w:cs="Times New Roman"/>
          <w:sz w:val="28"/>
          <w:szCs w:val="28"/>
        </w:rPr>
        <w:t xml:space="preserve"> </w:t>
      </w:r>
      <w:r w:rsidR="00970789" w:rsidRPr="00EE3134">
        <w:rPr>
          <w:rFonts w:ascii="Times New Roman" w:hAnsi="Times New Roman" w:cs="Times New Roman"/>
          <w:sz w:val="28"/>
          <w:szCs w:val="28"/>
        </w:rPr>
        <w:t>19</w:t>
      </w:r>
      <w:r w:rsidR="00970789">
        <w:rPr>
          <w:rFonts w:ascii="Times New Roman" w:hAnsi="Times New Roman" w:cs="Times New Roman"/>
          <w:sz w:val="28"/>
          <w:szCs w:val="28"/>
        </w:rPr>
        <w:t xml:space="preserve"> </w:t>
      </w:r>
      <w:r w:rsidR="00970789" w:rsidRPr="00EE313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Бюджетного кодексу України, статей 2, 18 </w:t>
      </w:r>
      <w:r w:rsidR="0097078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Закону України </w:t>
      </w:r>
      <w:r w:rsidR="00970789" w:rsidRPr="00EE3134">
        <w:rPr>
          <w:rFonts w:ascii="Times New Roman" w:hAnsi="Times New Roman" w:cs="Times New Roman"/>
          <w:color w:val="000000"/>
          <w:spacing w:val="-4"/>
          <w:sz w:val="28"/>
          <w:szCs w:val="28"/>
        </w:rPr>
        <w:t>«Про місцеві державні адміністрації»</w:t>
      </w:r>
      <w:r w:rsidR="00970789">
        <w:rPr>
          <w:rFonts w:ascii="Times New Roman" w:hAnsi="Times New Roman" w:cs="Times New Roman"/>
          <w:color w:val="000000"/>
          <w:spacing w:val="-4"/>
          <w:sz w:val="28"/>
          <w:szCs w:val="28"/>
        </w:rPr>
        <w:t>, Закону України «Про правовий режим воєнного стану</w:t>
      </w:r>
      <w:r w:rsidR="0098256F">
        <w:rPr>
          <w:rFonts w:ascii="Times New Roman" w:hAnsi="Times New Roman" w:cs="Times New Roman"/>
          <w:color w:val="000000"/>
          <w:spacing w:val="-4"/>
          <w:sz w:val="28"/>
          <w:szCs w:val="28"/>
        </w:rPr>
        <w:t>»,</w:t>
      </w:r>
      <w:r w:rsidR="00507F79" w:rsidRPr="0020251C">
        <w:rPr>
          <w:rFonts w:ascii="Times New Roman" w:hAnsi="Times New Roman" w:cs="Times New Roman"/>
          <w:sz w:val="28"/>
          <w:szCs w:val="28"/>
        </w:rPr>
        <w:t xml:space="preserve"> постанови</w:t>
      </w:r>
      <w:r w:rsidR="00507F79" w:rsidRPr="0020251C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Кабінету</w:t>
      </w:r>
      <w:r w:rsidR="00507F79" w:rsidRPr="0020251C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Міністрів</w:t>
      </w:r>
      <w:r w:rsidR="00507F79" w:rsidRPr="0020251C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України</w:t>
      </w:r>
      <w:r w:rsidR="00507F79" w:rsidRPr="0020251C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від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11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березня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2022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року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№ 252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«Деякі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питання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формування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та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виконання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місцевих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бюджетів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у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період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воєнного</w:t>
      </w:r>
      <w:r w:rsidR="00507F7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07F79" w:rsidRPr="0020251C">
        <w:rPr>
          <w:rFonts w:ascii="Times New Roman" w:hAnsi="Times New Roman" w:cs="Times New Roman"/>
          <w:sz w:val="28"/>
          <w:szCs w:val="28"/>
        </w:rPr>
        <w:t>стану» (із змінами),</w:t>
      </w:r>
      <w:r w:rsidR="007C2535" w:rsidRPr="007C2535">
        <w:rPr>
          <w:rFonts w:ascii="Times New Roman" w:hAnsi="Times New Roman" w:cs="Times New Roman"/>
          <w:sz w:val="28"/>
          <w:szCs w:val="28"/>
        </w:rPr>
        <w:t xml:space="preserve"> розпорядження начальника обласної військової а</w:t>
      </w:r>
      <w:r w:rsidR="007C2535">
        <w:rPr>
          <w:rFonts w:ascii="Times New Roman" w:hAnsi="Times New Roman" w:cs="Times New Roman"/>
          <w:sz w:val="28"/>
          <w:szCs w:val="28"/>
        </w:rPr>
        <w:t>дміністрації від 29 лютого 2024 року №</w:t>
      </w:r>
      <w:r w:rsidR="00AD4CB7">
        <w:rPr>
          <w:rFonts w:ascii="Times New Roman" w:hAnsi="Times New Roman" w:cs="Times New Roman"/>
          <w:sz w:val="28"/>
          <w:szCs w:val="28"/>
        </w:rPr>
        <w:t> </w:t>
      </w:r>
      <w:r w:rsidR="007C2535">
        <w:rPr>
          <w:rFonts w:ascii="Times New Roman" w:hAnsi="Times New Roman" w:cs="Times New Roman"/>
          <w:sz w:val="28"/>
          <w:szCs w:val="28"/>
        </w:rPr>
        <w:t>92 «Про зміцнення фінансово – бюджетної дисципліни у 2023 році</w:t>
      </w:r>
      <w:r w:rsidR="00981C13">
        <w:rPr>
          <w:rFonts w:ascii="Times New Roman" w:hAnsi="Times New Roman" w:cs="Times New Roman"/>
          <w:sz w:val="28"/>
          <w:szCs w:val="28"/>
        </w:rPr>
        <w:t xml:space="preserve"> та пріоритетні напрями на 2024 </w:t>
      </w:r>
      <w:r w:rsidR="007C2535">
        <w:rPr>
          <w:rFonts w:ascii="Times New Roman" w:hAnsi="Times New Roman" w:cs="Times New Roman"/>
          <w:sz w:val="28"/>
          <w:szCs w:val="28"/>
        </w:rPr>
        <w:t>рік»,</w:t>
      </w:r>
      <w:r w:rsidR="00507F79" w:rsidRPr="0020251C">
        <w:rPr>
          <w:sz w:val="28"/>
          <w:szCs w:val="28"/>
        </w:rPr>
        <w:t xml:space="preserve"> </w:t>
      </w:r>
      <w:r w:rsidRPr="0020251C">
        <w:rPr>
          <w:rFonts w:ascii="Times New Roman" w:hAnsi="Times New Roman" w:cs="Times New Roman"/>
          <w:spacing w:val="-4"/>
          <w:sz w:val="28"/>
          <w:szCs w:val="28"/>
        </w:rPr>
        <w:t xml:space="preserve">з метою належної організації </w:t>
      </w:r>
      <w:r w:rsidRPr="0020251C">
        <w:rPr>
          <w:rFonts w:ascii="Times New Roman" w:hAnsi="Times New Roman" w:cs="Times New Roman"/>
          <w:sz w:val="28"/>
          <w:szCs w:val="28"/>
        </w:rPr>
        <w:t>виконання бюджету, забезпечення своєчасного фінансування передбачених ви</w:t>
      </w:r>
      <w:r w:rsidR="00406DAF" w:rsidRPr="0020251C">
        <w:rPr>
          <w:rFonts w:ascii="Times New Roman" w:hAnsi="Times New Roman" w:cs="Times New Roman"/>
          <w:sz w:val="28"/>
          <w:szCs w:val="28"/>
        </w:rPr>
        <w:t>трат та враховуючи рішення колегії  райдержадміністрації від 2</w:t>
      </w:r>
      <w:r w:rsidR="0020251C">
        <w:rPr>
          <w:rFonts w:ascii="Times New Roman" w:hAnsi="Times New Roman" w:cs="Times New Roman"/>
          <w:sz w:val="28"/>
          <w:szCs w:val="28"/>
        </w:rPr>
        <w:t>4</w:t>
      </w:r>
      <w:r w:rsidR="00406DAF" w:rsidRPr="0020251C">
        <w:rPr>
          <w:rFonts w:ascii="Times New Roman" w:hAnsi="Times New Roman" w:cs="Times New Roman"/>
          <w:sz w:val="28"/>
          <w:szCs w:val="28"/>
        </w:rPr>
        <w:t xml:space="preserve"> квітня 202</w:t>
      </w:r>
      <w:r w:rsidR="008D0721" w:rsidRPr="0020251C">
        <w:rPr>
          <w:rFonts w:ascii="Times New Roman" w:hAnsi="Times New Roman" w:cs="Times New Roman"/>
          <w:sz w:val="28"/>
          <w:szCs w:val="28"/>
        </w:rPr>
        <w:t>4</w:t>
      </w:r>
      <w:r w:rsidR="00406DAF" w:rsidRPr="0020251C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20251C">
        <w:rPr>
          <w:rFonts w:ascii="Times New Roman" w:hAnsi="Times New Roman" w:cs="Times New Roman"/>
          <w:sz w:val="28"/>
          <w:szCs w:val="28"/>
        </w:rPr>
        <w:t>1/1:</w:t>
      </w:r>
    </w:p>
    <w:p w:rsidR="00D242C9" w:rsidRPr="0020251C" w:rsidRDefault="008D0721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51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72FEF" w:rsidRDefault="00372FEF" w:rsidP="00AD4C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0251C">
        <w:rPr>
          <w:rFonts w:ascii="Times New Roman" w:hAnsi="Times New Roman" w:cs="Times New Roman"/>
          <w:sz w:val="28"/>
          <w:szCs w:val="28"/>
        </w:rPr>
        <w:t>1. </w:t>
      </w:r>
      <w:r w:rsidR="00813670" w:rsidRPr="0020251C">
        <w:rPr>
          <w:rFonts w:ascii="Times New Roman" w:hAnsi="Times New Roman" w:cs="Times New Roman"/>
          <w:sz w:val="28"/>
          <w:szCs w:val="28"/>
        </w:rPr>
        <w:t>ЗОБОВ’ЯЗУЮ</w:t>
      </w:r>
      <w:r w:rsidR="00AD4CB7">
        <w:rPr>
          <w:rFonts w:ascii="Times New Roman" w:hAnsi="Times New Roman" w:cs="Times New Roman"/>
          <w:sz w:val="28"/>
          <w:szCs w:val="28"/>
        </w:rPr>
        <w:t xml:space="preserve"> </w:t>
      </w:r>
      <w:r w:rsidR="00813670" w:rsidRPr="0020251C">
        <w:rPr>
          <w:rFonts w:ascii="Times New Roman" w:hAnsi="Times New Roman" w:cs="Times New Roman"/>
          <w:sz w:val="28"/>
        </w:rPr>
        <w:t>головних розпорядників коштів районного бюджету</w:t>
      </w:r>
      <w:r w:rsidR="00813670" w:rsidRPr="0020251C">
        <w:rPr>
          <w:rFonts w:ascii="Times New Roman" w:hAnsi="Times New Roman" w:cs="Times New Roman"/>
          <w:sz w:val="28"/>
          <w:szCs w:val="28"/>
        </w:rPr>
        <w:t xml:space="preserve"> забезпечити</w:t>
      </w:r>
      <w:r w:rsidR="00813670" w:rsidRPr="0020251C">
        <w:rPr>
          <w:rFonts w:ascii="Times New Roman" w:hAnsi="Times New Roman" w:cs="Times New Roman"/>
          <w:sz w:val="28"/>
        </w:rPr>
        <w:t>:</w:t>
      </w:r>
    </w:p>
    <w:p w:rsidR="00AD4CB7" w:rsidRPr="00AD4CB7" w:rsidRDefault="00AD4CB7" w:rsidP="00AD4C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210E" w:rsidRPr="0020251C" w:rsidRDefault="00AD4CB7" w:rsidP="0020251C">
      <w:pPr>
        <w:pStyle w:val="a8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 </w:t>
      </w:r>
      <w:r w:rsidR="00C0210E" w:rsidRPr="0020251C">
        <w:rPr>
          <w:sz w:val="28"/>
          <w:szCs w:val="28"/>
        </w:rPr>
        <w:t>ефективне управління бюджетними коштами у межах встановлених бюджетних призначень на 2024 рік та посилення контролю за ефективним, цільовим використанням коштів районного бюджету, трансфертів з державного і місцевих бюджетів, за дотриманням фінансово-бюджетної дисципліни;</w:t>
      </w:r>
    </w:p>
    <w:p w:rsidR="00C0210E" w:rsidRDefault="00AD4CB7" w:rsidP="0020251C">
      <w:pPr>
        <w:pStyle w:val="a8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="00C0210E" w:rsidRPr="0020251C">
        <w:rPr>
          <w:sz w:val="28"/>
          <w:szCs w:val="28"/>
        </w:rPr>
        <w:t>своєчасну реєстрацією бюджетних зобов’язань в управлінні  Державної ка</w:t>
      </w:r>
      <w:r>
        <w:rPr>
          <w:sz w:val="28"/>
          <w:szCs w:val="28"/>
        </w:rPr>
        <w:t>значейської служби України у м. </w:t>
      </w:r>
      <w:r w:rsidR="00C0210E" w:rsidRPr="0020251C">
        <w:rPr>
          <w:sz w:val="28"/>
          <w:szCs w:val="28"/>
        </w:rPr>
        <w:t>Луцьку.</w:t>
      </w:r>
    </w:p>
    <w:p w:rsidR="009128A8" w:rsidRPr="0020251C" w:rsidRDefault="009128A8" w:rsidP="0020251C">
      <w:pPr>
        <w:pStyle w:val="a8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</w:p>
    <w:p w:rsidR="00C0210E" w:rsidRPr="00AD4CB7" w:rsidRDefault="00AD4CB7" w:rsidP="00AD4C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AD4CB7">
        <w:rPr>
          <w:rFonts w:ascii="Times New Roman" w:hAnsi="Times New Roman" w:cs="Times New Roman"/>
          <w:sz w:val="28"/>
          <w:szCs w:val="28"/>
        </w:rPr>
        <w:t xml:space="preserve">РЕКОМЕНДУЮ </w:t>
      </w:r>
      <w:r w:rsidR="00C0210E" w:rsidRPr="00AD4CB7">
        <w:rPr>
          <w:rFonts w:ascii="Times New Roman" w:hAnsi="Times New Roman" w:cs="Times New Roman"/>
          <w:sz w:val="28"/>
          <w:szCs w:val="28"/>
        </w:rPr>
        <w:t>Луцькій районній раді:</w:t>
      </w:r>
    </w:p>
    <w:p w:rsidR="00AD4CB7" w:rsidRDefault="00AD4CB7" w:rsidP="0020251C">
      <w:pPr>
        <w:pStyle w:val="a8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</w:p>
    <w:p w:rsidR="00C0210E" w:rsidRDefault="00AD4CB7" w:rsidP="0020251C">
      <w:pPr>
        <w:pStyle w:val="a8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 </w:t>
      </w:r>
      <w:r w:rsidR="00C0210E" w:rsidRPr="0020251C">
        <w:rPr>
          <w:sz w:val="28"/>
          <w:szCs w:val="28"/>
        </w:rPr>
        <w:t>вжити дієв</w:t>
      </w:r>
      <w:r w:rsidR="0098256F">
        <w:rPr>
          <w:sz w:val="28"/>
          <w:szCs w:val="28"/>
        </w:rPr>
        <w:t>их</w:t>
      </w:r>
      <w:r w:rsidR="00C0210E" w:rsidRPr="0020251C">
        <w:rPr>
          <w:sz w:val="28"/>
          <w:szCs w:val="28"/>
        </w:rPr>
        <w:t xml:space="preserve"> заход</w:t>
      </w:r>
      <w:r w:rsidR="0098256F">
        <w:rPr>
          <w:sz w:val="28"/>
          <w:szCs w:val="28"/>
        </w:rPr>
        <w:t>ів</w:t>
      </w:r>
      <w:r w:rsidR="00C0210E" w:rsidRPr="0020251C">
        <w:rPr>
          <w:sz w:val="28"/>
          <w:szCs w:val="28"/>
        </w:rPr>
        <w:t xml:space="preserve"> щодо недопущення кредиторської заборгованості з виплати заробітної плати та забезпечення своєчасного проведення видатків за захищеними статтями;</w:t>
      </w:r>
    </w:p>
    <w:p w:rsidR="00AD4CB7" w:rsidRPr="0020251C" w:rsidRDefault="00AD4CB7" w:rsidP="0020251C">
      <w:pPr>
        <w:pStyle w:val="a8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</w:p>
    <w:p w:rsidR="00C0210E" w:rsidRDefault="00AD4CB7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0210E" w:rsidRPr="0020251C">
        <w:rPr>
          <w:rFonts w:ascii="Times New Roman" w:hAnsi="Times New Roman" w:cs="Times New Roman"/>
          <w:sz w:val="28"/>
          <w:szCs w:val="28"/>
        </w:rPr>
        <w:t xml:space="preserve">забезпечити постійний контроль щодо сплати до районного бюджету </w:t>
      </w:r>
      <w:r w:rsidR="0098256F">
        <w:rPr>
          <w:rFonts w:ascii="Times New Roman" w:hAnsi="Times New Roman" w:cs="Times New Roman"/>
          <w:sz w:val="28"/>
          <w:szCs w:val="28"/>
        </w:rPr>
        <w:t xml:space="preserve">   </w:t>
      </w:r>
      <w:r w:rsidR="00C0210E" w:rsidRPr="0020251C">
        <w:rPr>
          <w:rFonts w:ascii="Times New Roman" w:hAnsi="Times New Roman" w:cs="Times New Roman"/>
          <w:sz w:val="28"/>
          <w:szCs w:val="28"/>
        </w:rPr>
        <w:t>КП «РАЙТЕПЛОБУД» орендної плати за користування майновим комплексом та іншим майном, що перебуває в комунальній власності, відповідно до надходжень орендної плати до комунального підприємства від орендарів;</w:t>
      </w:r>
    </w:p>
    <w:p w:rsidR="00AD4CB7" w:rsidRPr="0020251C" w:rsidRDefault="00AD4CB7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210E" w:rsidRPr="0020251C" w:rsidRDefault="00AD4CB7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C0210E" w:rsidRPr="0020251C">
        <w:rPr>
          <w:rFonts w:ascii="Times New Roman" w:hAnsi="Times New Roman" w:cs="Times New Roman"/>
          <w:sz w:val="28"/>
          <w:szCs w:val="28"/>
        </w:rPr>
        <w:t>визначити необхідну чисельність штатних працівників і привести штатний розпис у відповідність.</w:t>
      </w:r>
    </w:p>
    <w:p w:rsidR="00AD4CB7" w:rsidRDefault="00AD4CB7" w:rsidP="00AD4C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813670" w:rsidRPr="0020251C" w:rsidRDefault="00C0210E" w:rsidP="00AD4CB7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0251C">
        <w:rPr>
          <w:rFonts w:ascii="Times New Roman" w:hAnsi="Times New Roman" w:cs="Times New Roman"/>
          <w:sz w:val="28"/>
          <w:szCs w:val="28"/>
        </w:rPr>
        <w:t>3</w:t>
      </w:r>
      <w:r w:rsidR="00813670" w:rsidRPr="0020251C">
        <w:rPr>
          <w:rFonts w:ascii="Times New Roman" w:hAnsi="Times New Roman" w:cs="Times New Roman"/>
          <w:spacing w:val="-4"/>
          <w:sz w:val="28"/>
          <w:szCs w:val="28"/>
        </w:rPr>
        <w:t xml:space="preserve">. Контроль за  виконанням цього </w:t>
      </w:r>
      <w:r w:rsidR="00372FEF" w:rsidRPr="0020251C">
        <w:rPr>
          <w:rFonts w:ascii="Times New Roman" w:hAnsi="Times New Roman" w:cs="Times New Roman"/>
          <w:spacing w:val="-4"/>
          <w:sz w:val="28"/>
          <w:szCs w:val="28"/>
        </w:rPr>
        <w:t>розпорядження  залишаю за собою.</w:t>
      </w:r>
    </w:p>
    <w:p w:rsidR="00372FEF" w:rsidRPr="0020251C" w:rsidRDefault="00372FEF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372FEF" w:rsidRDefault="00372FEF" w:rsidP="00372FEF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372FEF" w:rsidRDefault="00372FEF" w:rsidP="00372FEF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AC0717" w:rsidRDefault="00AC0717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F22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Начальник</w:t>
      </w:r>
      <w:r w:rsidRPr="00591F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</w:t>
      </w:r>
      <w:r w:rsidR="0035685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5685B">
        <w:rPr>
          <w:rFonts w:ascii="Times New Roman" w:hAnsi="Times New Roman" w:cs="Times New Roman"/>
          <w:b/>
          <w:sz w:val="28"/>
          <w:szCs w:val="28"/>
        </w:rPr>
        <w:t>Анатолій</w:t>
      </w:r>
      <w:r w:rsidRPr="0059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85B">
        <w:rPr>
          <w:rFonts w:ascii="Times New Roman" w:hAnsi="Times New Roman" w:cs="Times New Roman"/>
          <w:b/>
          <w:sz w:val="28"/>
          <w:szCs w:val="28"/>
        </w:rPr>
        <w:t>КОСТИК</w:t>
      </w:r>
    </w:p>
    <w:p w:rsidR="006439BF" w:rsidRDefault="006439BF" w:rsidP="006439B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9BF" w:rsidRDefault="006439BF" w:rsidP="006439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9BF" w:rsidRPr="00591F22" w:rsidRDefault="006439BF" w:rsidP="00643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717" w:rsidRPr="00591F22" w:rsidRDefault="00C0210E" w:rsidP="00591F22">
      <w:pPr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Лариса Ядощук</w:t>
      </w:r>
      <w:r w:rsidR="00AC0717" w:rsidRPr="00591F22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28 144</w:t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</w:p>
    <w:p w:rsidR="00CF5A63" w:rsidRPr="00591F22" w:rsidRDefault="00CF5A63" w:rsidP="00591F22">
      <w:pPr>
        <w:shd w:val="clear" w:color="auto" w:fill="FFFFFF"/>
        <w:tabs>
          <w:tab w:val="left" w:pos="66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</w:rPr>
      </w:pPr>
    </w:p>
    <w:sectPr w:rsidR="00CF5A63" w:rsidRPr="00591F22" w:rsidSect="00507F79">
      <w:headerReference w:type="default" r:id="rId9"/>
      <w:pgSz w:w="11906" w:h="16838"/>
      <w:pgMar w:top="426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54C" w:rsidRDefault="002B254C" w:rsidP="00963256">
      <w:pPr>
        <w:spacing w:after="0" w:line="240" w:lineRule="auto"/>
      </w:pPr>
      <w:r>
        <w:separator/>
      </w:r>
    </w:p>
  </w:endnote>
  <w:endnote w:type="continuationSeparator" w:id="0">
    <w:p w:rsidR="002B254C" w:rsidRDefault="002B254C" w:rsidP="00963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54C" w:rsidRDefault="002B254C" w:rsidP="00963256">
      <w:pPr>
        <w:spacing w:after="0" w:line="240" w:lineRule="auto"/>
      </w:pPr>
      <w:r>
        <w:separator/>
      </w:r>
    </w:p>
  </w:footnote>
  <w:footnote w:type="continuationSeparator" w:id="0">
    <w:p w:rsidR="002B254C" w:rsidRDefault="002B254C" w:rsidP="00963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36341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D0721" w:rsidRPr="00963256" w:rsidRDefault="00CB398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632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D0721" w:rsidRPr="009632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632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299D" w:rsidRPr="00D3299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9632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D0721" w:rsidRDefault="008D072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00ED5"/>
    <w:multiLevelType w:val="hybridMultilevel"/>
    <w:tmpl w:val="6E088C82"/>
    <w:lvl w:ilvl="0" w:tplc="52C6E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4657148"/>
    <w:multiLevelType w:val="hybridMultilevel"/>
    <w:tmpl w:val="102AA240"/>
    <w:lvl w:ilvl="0" w:tplc="E3F259F2">
      <w:start w:val="1"/>
      <w:numFmt w:val="decimal"/>
      <w:lvlText w:val="%1)"/>
      <w:lvlJc w:val="left"/>
      <w:pPr>
        <w:ind w:left="1428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A63"/>
    <w:rsid w:val="0002752A"/>
    <w:rsid w:val="000307A5"/>
    <w:rsid w:val="00080117"/>
    <w:rsid w:val="000866C4"/>
    <w:rsid w:val="00107981"/>
    <w:rsid w:val="00145BD0"/>
    <w:rsid w:val="0014759B"/>
    <w:rsid w:val="001742D5"/>
    <w:rsid w:val="001C1749"/>
    <w:rsid w:val="0020251C"/>
    <w:rsid w:val="0020347B"/>
    <w:rsid w:val="002A13FB"/>
    <w:rsid w:val="002A30E3"/>
    <w:rsid w:val="002B254C"/>
    <w:rsid w:val="002D16C7"/>
    <w:rsid w:val="0035685B"/>
    <w:rsid w:val="003705DD"/>
    <w:rsid w:val="00372FEF"/>
    <w:rsid w:val="003878A9"/>
    <w:rsid w:val="00406DAF"/>
    <w:rsid w:val="004110D6"/>
    <w:rsid w:val="004237F5"/>
    <w:rsid w:val="004327FA"/>
    <w:rsid w:val="00454A44"/>
    <w:rsid w:val="00481C89"/>
    <w:rsid w:val="0049130B"/>
    <w:rsid w:val="004A240D"/>
    <w:rsid w:val="004A4ED0"/>
    <w:rsid w:val="004A5093"/>
    <w:rsid w:val="004F0D90"/>
    <w:rsid w:val="00504F4D"/>
    <w:rsid w:val="00507F79"/>
    <w:rsid w:val="00534830"/>
    <w:rsid w:val="00544165"/>
    <w:rsid w:val="005474AC"/>
    <w:rsid w:val="00552A03"/>
    <w:rsid w:val="00591F22"/>
    <w:rsid w:val="00594B78"/>
    <w:rsid w:val="006210D4"/>
    <w:rsid w:val="006439BF"/>
    <w:rsid w:val="00645E6F"/>
    <w:rsid w:val="006555A4"/>
    <w:rsid w:val="00664EB9"/>
    <w:rsid w:val="006A7F8E"/>
    <w:rsid w:val="00701DD7"/>
    <w:rsid w:val="007050E3"/>
    <w:rsid w:val="00761A09"/>
    <w:rsid w:val="007C2535"/>
    <w:rsid w:val="007E4AA6"/>
    <w:rsid w:val="00813670"/>
    <w:rsid w:val="00877AA6"/>
    <w:rsid w:val="008B55EE"/>
    <w:rsid w:val="008D0721"/>
    <w:rsid w:val="008F5E64"/>
    <w:rsid w:val="00911668"/>
    <w:rsid w:val="009128A8"/>
    <w:rsid w:val="009546EE"/>
    <w:rsid w:val="00963256"/>
    <w:rsid w:val="00970789"/>
    <w:rsid w:val="00981C13"/>
    <w:rsid w:val="0098256F"/>
    <w:rsid w:val="00984F3F"/>
    <w:rsid w:val="009B1178"/>
    <w:rsid w:val="00A03265"/>
    <w:rsid w:val="00A32A4F"/>
    <w:rsid w:val="00A5016D"/>
    <w:rsid w:val="00A5189F"/>
    <w:rsid w:val="00A72497"/>
    <w:rsid w:val="00AC0717"/>
    <w:rsid w:val="00AD4CB7"/>
    <w:rsid w:val="00B662E2"/>
    <w:rsid w:val="00B8382B"/>
    <w:rsid w:val="00BA612A"/>
    <w:rsid w:val="00C0210E"/>
    <w:rsid w:val="00C16C52"/>
    <w:rsid w:val="00C36BE4"/>
    <w:rsid w:val="00C503A2"/>
    <w:rsid w:val="00CB3989"/>
    <w:rsid w:val="00CC32DE"/>
    <w:rsid w:val="00CF5A63"/>
    <w:rsid w:val="00D07718"/>
    <w:rsid w:val="00D242C9"/>
    <w:rsid w:val="00D3299D"/>
    <w:rsid w:val="00D40A38"/>
    <w:rsid w:val="00D55BA5"/>
    <w:rsid w:val="00D7440F"/>
    <w:rsid w:val="00D762BB"/>
    <w:rsid w:val="00D90501"/>
    <w:rsid w:val="00DB5B7E"/>
    <w:rsid w:val="00DD0B6B"/>
    <w:rsid w:val="00DD1E6E"/>
    <w:rsid w:val="00E14D6A"/>
    <w:rsid w:val="00E16555"/>
    <w:rsid w:val="00E41450"/>
    <w:rsid w:val="00EC4665"/>
    <w:rsid w:val="00F234DC"/>
    <w:rsid w:val="00F60800"/>
    <w:rsid w:val="00F708F2"/>
    <w:rsid w:val="00F72406"/>
    <w:rsid w:val="00F8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43E83"/>
  <w15:docId w15:val="{8993FE90-BC13-4B42-924A-C676B5A75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AA6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07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AC07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annotation text"/>
    <w:basedOn w:val="a"/>
    <w:link w:val="a7"/>
    <w:semiHidden/>
    <w:rsid w:val="00AC0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semiHidden/>
    <w:rsid w:val="00AC07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AC0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632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3256"/>
  </w:style>
  <w:style w:type="paragraph" w:styleId="ab">
    <w:name w:val="footer"/>
    <w:basedOn w:val="a"/>
    <w:link w:val="ac"/>
    <w:uiPriority w:val="99"/>
    <w:unhideWhenUsed/>
    <w:rsid w:val="009632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3256"/>
  </w:style>
  <w:style w:type="paragraph" w:customStyle="1" w:styleId="ad">
    <w:name w:val="Знак Знак Знак Знак Знак"/>
    <w:basedOn w:val="a"/>
    <w:rsid w:val="003878A9"/>
    <w:pPr>
      <w:overflowPunct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411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9B7AD-B851-470A-B686-C1D09427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2054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10</cp:revision>
  <cp:lastPrinted>2024-05-08T07:53:00Z</cp:lastPrinted>
  <dcterms:created xsi:type="dcterms:W3CDTF">2024-05-03T05:15:00Z</dcterms:created>
  <dcterms:modified xsi:type="dcterms:W3CDTF">2024-05-09T06:16:00Z</dcterms:modified>
</cp:coreProperties>
</file>