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80D8C" w14:textId="77777777" w:rsidR="00EB4385" w:rsidRDefault="0097366F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>
        <w:rPr>
          <w:rFonts w:eastAsia="Times New Roman"/>
          <w:noProof/>
          <w:lang w:val="uk-UA" w:eastAsia="uk-UA"/>
        </w:rPr>
        <w:drawing>
          <wp:inline distT="0" distB="0" distL="0" distR="0" wp14:anchorId="00E9454F" wp14:editId="1014939C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68D5" w14:textId="77777777" w:rsidR="00EB4385" w:rsidRDefault="00EB4385">
      <w:pPr>
        <w:jc w:val="center"/>
        <w:rPr>
          <w:rFonts w:eastAsia="Times New Roman"/>
          <w:bCs/>
          <w:spacing w:val="8"/>
          <w:szCs w:val="28"/>
        </w:rPr>
      </w:pPr>
    </w:p>
    <w:p w14:paraId="7B4E9D53" w14:textId="77777777" w:rsidR="00EB4385" w:rsidRDefault="0097366F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1F6735D" w14:textId="77777777" w:rsidR="00EB4385" w:rsidRDefault="0097366F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6B47427" w14:textId="77777777" w:rsidR="00EB4385" w:rsidRDefault="0097366F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D8CCF1" w14:textId="77777777" w:rsidR="00EB4385" w:rsidRDefault="0097366F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6F3B0C0B" w14:textId="77777777" w:rsidR="00EB4385" w:rsidRDefault="00EB4385">
      <w:pPr>
        <w:jc w:val="center"/>
        <w:rPr>
          <w:rFonts w:eastAsia="Times New Roman"/>
          <w:lang w:val="uk-UA"/>
        </w:rPr>
      </w:pPr>
    </w:p>
    <w:p w14:paraId="474A01AC" w14:textId="77777777" w:rsidR="00EB4385" w:rsidRDefault="0097366F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D2F111A" w14:textId="77777777" w:rsidR="00EB4385" w:rsidRDefault="00EB4385">
      <w:pPr>
        <w:jc w:val="center"/>
        <w:rPr>
          <w:lang w:val="uk-UA"/>
        </w:rPr>
      </w:pPr>
    </w:p>
    <w:p w14:paraId="11B008AF" w14:textId="7825200C" w:rsidR="00EB4385" w:rsidRDefault="0097366F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</w:t>
      </w:r>
      <w:r w:rsidR="00D83C73">
        <w:rPr>
          <w:rFonts w:eastAsia="Times New Roman"/>
          <w:sz w:val="28"/>
          <w:szCs w:val="28"/>
          <w:lang w:val="uk-UA"/>
        </w:rPr>
        <w:t>05</w:t>
      </w:r>
      <w:r>
        <w:rPr>
          <w:rFonts w:eastAsia="Times New Roman"/>
          <w:sz w:val="28"/>
          <w:szCs w:val="28"/>
          <w:lang w:val="uk-UA"/>
        </w:rPr>
        <w:t xml:space="preserve">  вересня 2024 року</w:t>
      </w:r>
      <w:r>
        <w:rPr>
          <w:rFonts w:eastAsia="Times New Roman"/>
          <w:sz w:val="28"/>
          <w:szCs w:val="28"/>
          <w:lang w:val="uk-UA"/>
        </w:rPr>
        <w:tab/>
        <w:t xml:space="preserve">          м. Луцьк                                            № </w:t>
      </w:r>
      <w:r w:rsidR="00D83C73">
        <w:rPr>
          <w:rFonts w:eastAsia="Times New Roman"/>
          <w:sz w:val="28"/>
          <w:szCs w:val="28"/>
          <w:lang w:val="uk-UA"/>
        </w:rPr>
        <w:t>130</w:t>
      </w:r>
    </w:p>
    <w:p w14:paraId="2949ED54" w14:textId="77777777" w:rsidR="00EB4385" w:rsidRDefault="00EB4385">
      <w:pPr>
        <w:pStyle w:val="3"/>
        <w:jc w:val="center"/>
        <w:rPr>
          <w:sz w:val="20"/>
          <w:lang w:val="uk-UA"/>
        </w:rPr>
      </w:pPr>
    </w:p>
    <w:p w14:paraId="14227B7F" w14:textId="77777777" w:rsidR="00EB4385" w:rsidRDefault="0097366F">
      <w:pPr>
        <w:pStyle w:val="1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>
        <w:rPr>
          <w:rFonts w:eastAsia="Batang"/>
          <w:sz w:val="28"/>
          <w:szCs w:val="28"/>
          <w:lang w:eastAsia="ru-RU"/>
        </w:rPr>
        <w:t xml:space="preserve">Про надання згоди на об’єднання земельних ділянок, розробку </w:t>
      </w:r>
    </w:p>
    <w:p w14:paraId="09E871A9" w14:textId="77777777" w:rsidR="00EB4385" w:rsidRDefault="0097366F">
      <w:pPr>
        <w:pStyle w:val="1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>
        <w:rPr>
          <w:rFonts w:eastAsia="Batang"/>
          <w:sz w:val="28"/>
          <w:szCs w:val="28"/>
          <w:lang w:eastAsia="ru-RU"/>
        </w:rPr>
        <w:t xml:space="preserve">технічної документації із землеустрою щодо поділу та </w:t>
      </w:r>
    </w:p>
    <w:p w14:paraId="355D0E8D" w14:textId="77777777" w:rsidR="00EB4385" w:rsidRDefault="0097366F">
      <w:pPr>
        <w:pStyle w:val="1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>
        <w:rPr>
          <w:rFonts w:eastAsia="Batang"/>
          <w:sz w:val="28"/>
          <w:szCs w:val="28"/>
          <w:lang w:eastAsia="ru-RU"/>
        </w:rPr>
        <w:t>об’єднання земельних ділянок державної власності</w:t>
      </w:r>
    </w:p>
    <w:p w14:paraId="4E040CDD" w14:textId="77777777" w:rsidR="00EB4385" w:rsidRDefault="00EB4385">
      <w:pPr>
        <w:pStyle w:val="3"/>
        <w:jc w:val="center"/>
        <w:rPr>
          <w:sz w:val="28"/>
          <w:szCs w:val="28"/>
          <w:lang w:val="uk-UA"/>
        </w:rPr>
      </w:pPr>
    </w:p>
    <w:p w14:paraId="0C6E6BBB" w14:textId="77777777" w:rsidR="00EB4385" w:rsidRDefault="0097366F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color w:val="000000" w:themeColor="text1"/>
          <w:sz w:val="28"/>
          <w:szCs w:val="28"/>
          <w:lang w:val="uk-UA"/>
        </w:rPr>
        <w:t xml:space="preserve">статей </w:t>
      </w:r>
      <w:r>
        <w:rPr>
          <w:sz w:val="28"/>
          <w:szCs w:val="28"/>
          <w:lang w:val="uk-UA"/>
        </w:rPr>
        <w:t>17, 79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>, 122, 186, пункту 24 Перехідних положень Земельного кодексу України</w:t>
      </w:r>
      <w:r>
        <w:rPr>
          <w:color w:val="000000" w:themeColor="text1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статей 6, 13, 21 Закону України «Про місцеві державні адміністрації», статті 56 Закону України «Про землеустрій», законів України </w:t>
      </w:r>
      <w:r>
        <w:rPr>
          <w:sz w:val="28"/>
          <w:szCs w:val="28"/>
          <w:lang w:val="uk-UA" w:eastAsia="uk-UA"/>
        </w:rPr>
        <w:t>«Про правовий режим воєнного стану»</w:t>
      </w:r>
      <w:r>
        <w:rPr>
          <w:sz w:val="28"/>
          <w:szCs w:val="28"/>
          <w:lang w:val="uk-UA"/>
        </w:rPr>
        <w:t>, «Про державну реєстрацію речових прав на нерухоме майно та їх обтяжень»,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 xml:space="preserve">враховуючи витяги з Державного реєстру речових прав від 04 вересня 2024 року № 393571707, від 05 вересня 2024 року № 393593454, № 393592757, розглянувши клопотання </w:t>
      </w:r>
      <w:r>
        <w:rPr>
          <w:color w:val="000000" w:themeColor="text1"/>
          <w:sz w:val="28"/>
          <w:szCs w:val="28"/>
          <w:lang w:val="uk-UA"/>
        </w:rPr>
        <w:t>Луцької районної державної лікарні ветеринарної медицини</w:t>
      </w:r>
      <w:r>
        <w:rPr>
          <w:sz w:val="28"/>
          <w:szCs w:val="28"/>
          <w:lang w:val="uk-UA"/>
        </w:rPr>
        <w:t xml:space="preserve"> від 08 липня 2024 року № 357</w:t>
      </w:r>
      <w:r>
        <w:rPr>
          <w:color w:val="000000" w:themeColor="text1"/>
          <w:sz w:val="28"/>
          <w:szCs w:val="28"/>
          <w:lang w:val="uk-UA"/>
        </w:rPr>
        <w:t>:</w:t>
      </w:r>
    </w:p>
    <w:p w14:paraId="03279890" w14:textId="77777777" w:rsidR="00EB4385" w:rsidRDefault="00EB4385">
      <w:pPr>
        <w:pStyle w:val="3"/>
        <w:ind w:firstLine="709"/>
        <w:rPr>
          <w:sz w:val="20"/>
          <w:lang w:val="uk-UA"/>
        </w:rPr>
      </w:pPr>
    </w:p>
    <w:p w14:paraId="2114858F" w14:textId="77777777" w:rsidR="00EB4385" w:rsidRDefault="0097366F">
      <w:pPr>
        <w:pStyle w:val="31"/>
        <w:ind w:firstLine="709"/>
        <w:jc w:val="both"/>
        <w:rPr>
          <w:rFonts w:eastAsia="Batang"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 Надати згоду Луцькій районній державній лікарні ветеринарної медицини (код ЄДРПОУ: 00692512) на об’єднання земельних ділянок,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 розробку технічної документації із землеустрою щодо поділу та об’єднання земельних ділянок державної форми власності площею 0,8768 га (кадастровий номер 0720</w:t>
      </w:r>
      <w:r w:rsidR="00A60A9C">
        <w:rPr>
          <w:rFonts w:eastAsia="Batang"/>
          <w:color w:val="000000" w:themeColor="text1"/>
          <w:sz w:val="28"/>
          <w:szCs w:val="28"/>
          <w:lang w:eastAsia="ru-RU"/>
        </w:rPr>
        <w:t>810100:03:002:0453), площею 0,1 </w:t>
      </w:r>
      <w:r>
        <w:rPr>
          <w:rFonts w:eastAsia="Batang"/>
          <w:color w:val="000000" w:themeColor="text1"/>
          <w:sz w:val="28"/>
          <w:szCs w:val="28"/>
          <w:lang w:eastAsia="ru-RU"/>
        </w:rPr>
        <w:t>га (кадастровий номер 072081</w:t>
      </w:r>
      <w:r w:rsidR="00A60A9C">
        <w:rPr>
          <w:rFonts w:eastAsia="Batang"/>
          <w:color w:val="000000" w:themeColor="text1"/>
          <w:sz w:val="28"/>
          <w:szCs w:val="28"/>
          <w:lang w:eastAsia="ru-RU"/>
        </w:rPr>
        <w:t>0100:03:002:0455) та площею 0,1 </w:t>
      </w:r>
      <w:r>
        <w:rPr>
          <w:rFonts w:eastAsia="Batang"/>
          <w:color w:val="000000" w:themeColor="text1"/>
          <w:sz w:val="28"/>
          <w:szCs w:val="28"/>
          <w:lang w:eastAsia="ru-RU"/>
        </w:rPr>
        <w:t xml:space="preserve">га (кадастровий номер 0720810100:03:002:0454) землі громадської забудови </w:t>
      </w:r>
      <w:r>
        <w:rPr>
          <w:color w:val="000000" w:themeColor="text1"/>
          <w:sz w:val="28"/>
          <w:szCs w:val="28"/>
        </w:rPr>
        <w:t xml:space="preserve">для будівництва та обслуговування будівель закладів охорони здоров’я та соціальної допомоги (КВЦПЗ 03.03), розташованих за </w:t>
      </w:r>
      <w:proofErr w:type="spellStart"/>
      <w:r>
        <w:rPr>
          <w:color w:val="000000" w:themeColor="text1"/>
          <w:sz w:val="28"/>
          <w:szCs w:val="28"/>
        </w:rPr>
        <w:t>адресою</w:t>
      </w:r>
      <w:proofErr w:type="spellEnd"/>
      <w:r>
        <w:rPr>
          <w:color w:val="000000" w:themeColor="text1"/>
          <w:sz w:val="28"/>
          <w:szCs w:val="28"/>
        </w:rPr>
        <w:t xml:space="preserve">: вулиця Берестецька, місто Горохів Луцького району Волинської області, </w:t>
      </w:r>
      <w:r>
        <w:rPr>
          <w:rFonts w:eastAsia="Batang"/>
          <w:color w:val="000000" w:themeColor="text1"/>
          <w:sz w:val="28"/>
          <w:szCs w:val="28"/>
          <w:lang w:eastAsia="ru-RU"/>
        </w:rPr>
        <w:t>без зміни їх цільового призначення.</w:t>
      </w:r>
    </w:p>
    <w:p w14:paraId="2B54901A" w14:textId="77777777" w:rsidR="00EB4385" w:rsidRDefault="00EB4385">
      <w:pPr>
        <w:pStyle w:val="3"/>
        <w:tabs>
          <w:tab w:val="left" w:pos="4820"/>
        </w:tabs>
        <w:ind w:firstLine="709"/>
        <w:rPr>
          <w:color w:val="000000" w:themeColor="text1"/>
          <w:sz w:val="20"/>
          <w:lang w:val="uk-UA"/>
        </w:rPr>
      </w:pPr>
    </w:p>
    <w:p w14:paraId="6628F50F" w14:textId="77777777" w:rsidR="00EB4385" w:rsidRDefault="0097366F">
      <w:pPr>
        <w:pStyle w:val="2"/>
        <w:ind w:firstLine="708"/>
        <w:jc w:val="both"/>
        <w:rPr>
          <w:rFonts w:eastAsia="Batang"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2. </w:t>
      </w:r>
      <w:r>
        <w:rPr>
          <w:color w:val="000000" w:themeColor="text1"/>
          <w:sz w:val="28"/>
          <w:szCs w:val="28"/>
        </w:rPr>
        <w:t>Луцькій районній державній лікарні ветеринарної медицини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(код ЄДРПОУ: 00692512)</w:t>
      </w:r>
      <w:r>
        <w:rPr>
          <w:sz w:val="28"/>
          <w:szCs w:val="28"/>
        </w:rPr>
        <w:t xml:space="preserve"> </w:t>
      </w:r>
      <w:r>
        <w:rPr>
          <w:rFonts w:eastAsia="Batang"/>
          <w:color w:val="000000" w:themeColor="text1"/>
          <w:sz w:val="28"/>
          <w:szCs w:val="28"/>
          <w:lang w:eastAsia="ru-RU"/>
        </w:rPr>
        <w:t>забезпечити розроблення технічної документації із землеустрою щодо поділу та об’єднання земельних ділянок з урахуванням вимог державних стандартів, норм і правил у сфері землеустрою та подати на затвердження до районної державної адміністрації.</w:t>
      </w:r>
    </w:p>
    <w:p w14:paraId="4C4E2274" w14:textId="77777777" w:rsidR="00EB4385" w:rsidRDefault="00EB4385">
      <w:pPr>
        <w:pStyle w:val="3"/>
        <w:tabs>
          <w:tab w:val="left" w:pos="4820"/>
        </w:tabs>
        <w:ind w:firstLine="709"/>
        <w:rPr>
          <w:sz w:val="20"/>
          <w:lang w:val="uk-UA"/>
        </w:rPr>
      </w:pPr>
    </w:p>
    <w:p w14:paraId="6C8CAC75" w14:textId="77777777" w:rsidR="00EB4385" w:rsidRDefault="0097366F">
      <w:pPr>
        <w:pStyle w:val="3"/>
        <w:tabs>
          <w:tab w:val="left" w:pos="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заступника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райдержадміністрації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>
        <w:rPr>
          <w:sz w:val="28"/>
          <w:szCs w:val="28"/>
        </w:rPr>
        <w:t>.</w:t>
      </w:r>
    </w:p>
    <w:p w14:paraId="6BC0E90E" w14:textId="77777777" w:rsidR="00EB4385" w:rsidRDefault="00EB4385">
      <w:pPr>
        <w:jc w:val="both"/>
        <w:rPr>
          <w:sz w:val="18"/>
          <w:szCs w:val="18"/>
        </w:rPr>
      </w:pPr>
    </w:p>
    <w:p w14:paraId="62B9B54C" w14:textId="77777777" w:rsidR="00EB4385" w:rsidRDefault="00EB4385">
      <w:pPr>
        <w:jc w:val="both"/>
        <w:rPr>
          <w:sz w:val="18"/>
          <w:szCs w:val="18"/>
          <w:lang w:val="uk-UA"/>
        </w:rPr>
      </w:pPr>
    </w:p>
    <w:p w14:paraId="096CFE27" w14:textId="77777777" w:rsidR="00EB4385" w:rsidRDefault="0097366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355ED3F8" w14:textId="77777777" w:rsidR="00EB4385" w:rsidRDefault="00EB4385">
      <w:pPr>
        <w:jc w:val="both"/>
        <w:rPr>
          <w:sz w:val="28"/>
          <w:szCs w:val="28"/>
        </w:rPr>
      </w:pPr>
    </w:p>
    <w:p w14:paraId="11F6949B" w14:textId="77777777" w:rsidR="00EB4385" w:rsidRDefault="0097366F">
      <w:pPr>
        <w:rPr>
          <w:bCs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Тетяна </w:t>
      </w:r>
      <w:proofErr w:type="spellStart"/>
      <w:r>
        <w:rPr>
          <w:sz w:val="28"/>
          <w:szCs w:val="28"/>
          <w:lang w:val="uk-UA"/>
        </w:rPr>
        <w:t>Тельпіз</w:t>
      </w:r>
      <w:proofErr w:type="spellEnd"/>
      <w:r>
        <w:rPr>
          <w:sz w:val="28"/>
          <w:szCs w:val="28"/>
          <w:lang w:val="uk-UA"/>
        </w:rPr>
        <w:t xml:space="preserve">   </w:t>
      </w:r>
      <w:r>
        <w:rPr>
          <w:rStyle w:val="a9"/>
          <w:b w:val="0"/>
          <w:color w:val="000000" w:themeColor="text1"/>
          <w:sz w:val="28"/>
          <w:szCs w:val="28"/>
          <w:lang w:val="uk-UA"/>
        </w:rPr>
        <w:t>723 014</w:t>
      </w:r>
    </w:p>
    <w:p w14:paraId="3BAFCB09" w14:textId="77777777" w:rsidR="00EB4385" w:rsidRDefault="00EB4385">
      <w:pPr>
        <w:rPr>
          <w:b/>
          <w:lang w:val="uk-UA"/>
        </w:rPr>
      </w:pPr>
    </w:p>
    <w:sectPr w:rsidR="00EB4385">
      <w:headerReference w:type="default" r:id="rId8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F108F" w14:textId="77777777" w:rsidR="00A91F08" w:rsidRDefault="00A91F08">
      <w:r>
        <w:separator/>
      </w:r>
    </w:p>
  </w:endnote>
  <w:endnote w:type="continuationSeparator" w:id="0">
    <w:p w14:paraId="01FC9D92" w14:textId="77777777" w:rsidR="00A91F08" w:rsidRDefault="00A9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E1491" w14:textId="77777777" w:rsidR="00A91F08" w:rsidRDefault="00A91F08">
      <w:r>
        <w:separator/>
      </w:r>
    </w:p>
  </w:footnote>
  <w:footnote w:type="continuationSeparator" w:id="0">
    <w:p w14:paraId="775A2854" w14:textId="77777777" w:rsidR="00A91F08" w:rsidRDefault="00A91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5548A" w14:textId="77777777" w:rsidR="00F90659" w:rsidRPr="00F90659" w:rsidRDefault="00F90659" w:rsidP="00F90659">
    <w:pPr>
      <w:pStyle w:val="a7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E0115D"/>
    <w:multiLevelType w:val="multilevel"/>
    <w:tmpl w:val="18E0115D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7A92898"/>
    <w:multiLevelType w:val="multilevel"/>
    <w:tmpl w:val="27A92898"/>
    <w:lvl w:ilvl="0">
      <w:start w:val="3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903293689">
    <w:abstractNumId w:val="0"/>
  </w:num>
  <w:num w:numId="2" w16cid:durableId="1284270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B7B"/>
    <w:rsid w:val="00061EF9"/>
    <w:rsid w:val="000625E1"/>
    <w:rsid w:val="000A172E"/>
    <w:rsid w:val="000C21C5"/>
    <w:rsid w:val="001045D8"/>
    <w:rsid w:val="00107B07"/>
    <w:rsid w:val="00115100"/>
    <w:rsid w:val="0011779C"/>
    <w:rsid w:val="00130DDB"/>
    <w:rsid w:val="0017290D"/>
    <w:rsid w:val="00184987"/>
    <w:rsid w:val="00191BAA"/>
    <w:rsid w:val="00193A95"/>
    <w:rsid w:val="001B5963"/>
    <w:rsid w:val="001E4354"/>
    <w:rsid w:val="002044E6"/>
    <w:rsid w:val="002600EC"/>
    <w:rsid w:val="00271E40"/>
    <w:rsid w:val="002825EC"/>
    <w:rsid w:val="002B14E2"/>
    <w:rsid w:val="002D04C6"/>
    <w:rsid w:val="002E457B"/>
    <w:rsid w:val="002F2056"/>
    <w:rsid w:val="00327443"/>
    <w:rsid w:val="00352AAF"/>
    <w:rsid w:val="00353A76"/>
    <w:rsid w:val="003577E1"/>
    <w:rsid w:val="003711F5"/>
    <w:rsid w:val="00372DDC"/>
    <w:rsid w:val="00380ED5"/>
    <w:rsid w:val="00393A3F"/>
    <w:rsid w:val="00395EE4"/>
    <w:rsid w:val="003B1FC4"/>
    <w:rsid w:val="003B7A1D"/>
    <w:rsid w:val="003D0352"/>
    <w:rsid w:val="00400279"/>
    <w:rsid w:val="0040627B"/>
    <w:rsid w:val="00407CFE"/>
    <w:rsid w:val="00456745"/>
    <w:rsid w:val="00461890"/>
    <w:rsid w:val="00475F41"/>
    <w:rsid w:val="00486BAB"/>
    <w:rsid w:val="004B79B3"/>
    <w:rsid w:val="004D0636"/>
    <w:rsid w:val="004E0E81"/>
    <w:rsid w:val="004F718A"/>
    <w:rsid w:val="0050427E"/>
    <w:rsid w:val="005157F3"/>
    <w:rsid w:val="00516949"/>
    <w:rsid w:val="005263A2"/>
    <w:rsid w:val="005339B4"/>
    <w:rsid w:val="0055373D"/>
    <w:rsid w:val="0055692B"/>
    <w:rsid w:val="005578FE"/>
    <w:rsid w:val="00593E0E"/>
    <w:rsid w:val="005E20FD"/>
    <w:rsid w:val="006842F4"/>
    <w:rsid w:val="0069044C"/>
    <w:rsid w:val="007140F2"/>
    <w:rsid w:val="007341A8"/>
    <w:rsid w:val="007357E2"/>
    <w:rsid w:val="007564BA"/>
    <w:rsid w:val="00787C7C"/>
    <w:rsid w:val="00806F34"/>
    <w:rsid w:val="00807AC5"/>
    <w:rsid w:val="008723FF"/>
    <w:rsid w:val="00876D30"/>
    <w:rsid w:val="00877BD5"/>
    <w:rsid w:val="008A3902"/>
    <w:rsid w:val="008B0C5D"/>
    <w:rsid w:val="008C626C"/>
    <w:rsid w:val="008D2840"/>
    <w:rsid w:val="008D382B"/>
    <w:rsid w:val="0090007D"/>
    <w:rsid w:val="00947A3B"/>
    <w:rsid w:val="0097366F"/>
    <w:rsid w:val="009761B8"/>
    <w:rsid w:val="00994FBE"/>
    <w:rsid w:val="009B2A97"/>
    <w:rsid w:val="009B4B46"/>
    <w:rsid w:val="009D1A6C"/>
    <w:rsid w:val="009E6703"/>
    <w:rsid w:val="00A05D36"/>
    <w:rsid w:val="00A12298"/>
    <w:rsid w:val="00A256AC"/>
    <w:rsid w:val="00A505E1"/>
    <w:rsid w:val="00A60A9C"/>
    <w:rsid w:val="00A63CB5"/>
    <w:rsid w:val="00A71105"/>
    <w:rsid w:val="00A91F08"/>
    <w:rsid w:val="00A92D59"/>
    <w:rsid w:val="00AA53B0"/>
    <w:rsid w:val="00AB0B2B"/>
    <w:rsid w:val="00B211EE"/>
    <w:rsid w:val="00B64CBB"/>
    <w:rsid w:val="00B71138"/>
    <w:rsid w:val="00B745AB"/>
    <w:rsid w:val="00B7659A"/>
    <w:rsid w:val="00B7785B"/>
    <w:rsid w:val="00B8642B"/>
    <w:rsid w:val="00BD0FB4"/>
    <w:rsid w:val="00BD2DA1"/>
    <w:rsid w:val="00BD3E2B"/>
    <w:rsid w:val="00C41ECE"/>
    <w:rsid w:val="00C80111"/>
    <w:rsid w:val="00C97E4D"/>
    <w:rsid w:val="00D12FA7"/>
    <w:rsid w:val="00D16464"/>
    <w:rsid w:val="00D52A71"/>
    <w:rsid w:val="00D654BF"/>
    <w:rsid w:val="00D83C73"/>
    <w:rsid w:val="00D9157C"/>
    <w:rsid w:val="00DE1573"/>
    <w:rsid w:val="00E100F6"/>
    <w:rsid w:val="00E21B7B"/>
    <w:rsid w:val="00E31608"/>
    <w:rsid w:val="00E748E3"/>
    <w:rsid w:val="00E91F2D"/>
    <w:rsid w:val="00EB0BF0"/>
    <w:rsid w:val="00EB4155"/>
    <w:rsid w:val="00EB4385"/>
    <w:rsid w:val="00EB6356"/>
    <w:rsid w:val="00EC738E"/>
    <w:rsid w:val="00ED6B5A"/>
    <w:rsid w:val="00F15B10"/>
    <w:rsid w:val="00F5267F"/>
    <w:rsid w:val="00F529CC"/>
    <w:rsid w:val="00F6000A"/>
    <w:rsid w:val="00F64691"/>
    <w:rsid w:val="00F723D8"/>
    <w:rsid w:val="00F85FF6"/>
    <w:rsid w:val="00F90659"/>
    <w:rsid w:val="00FA6A8E"/>
    <w:rsid w:val="00FD19B4"/>
    <w:rsid w:val="00FE31D7"/>
    <w:rsid w:val="4C5B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AA70A"/>
  <w15:docId w15:val="{C34EA549-109E-4EC8-9FCE-8059050D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Batang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nhideWhenUsed/>
    <w:pPr>
      <w:jc w:val="both"/>
    </w:pPr>
    <w:rPr>
      <w:sz w:val="22"/>
    </w:r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819"/>
        <w:tab w:val="right" w:pos="9639"/>
      </w:tabs>
    </w:p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30">
    <w:name w:val="Основний текст 3 Знак"/>
    <w:basedOn w:val="a0"/>
    <w:link w:val="3"/>
    <w:rPr>
      <w:rFonts w:ascii="Times New Roman" w:eastAsia="Batang" w:hAnsi="Times New Roman" w:cs="Times New Roman"/>
      <w:szCs w:val="20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Segoe UI" w:eastAsia="Batang" w:hAnsi="Segoe UI" w:cs="Segoe UI"/>
      <w:sz w:val="18"/>
      <w:szCs w:val="18"/>
      <w:lang w:val="ru-RU" w:eastAsia="ru-RU"/>
    </w:rPr>
  </w:style>
  <w:style w:type="paragraph" w:customStyle="1" w:styleId="11">
    <w:name w:val="Обычный1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бычный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Луцька РДА</dc:creator>
  <cp:lastModifiedBy>Симчук</cp:lastModifiedBy>
  <cp:revision>39</cp:revision>
  <cp:lastPrinted>2024-09-05T11:21:00Z</cp:lastPrinted>
  <dcterms:created xsi:type="dcterms:W3CDTF">2024-05-22T08:01:00Z</dcterms:created>
  <dcterms:modified xsi:type="dcterms:W3CDTF">2024-09-06T07:56:00Z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0E595176A5AB49528AC5111FBFFB2B94_12</vt:lpwstr>
  </property>
</Properties>
</file>