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30"/>
        <w:gridCol w:w="3200"/>
      </w:tblGrid>
      <w:tr w:rsidR="00D42AA7" w:rsidRPr="00D42AA7" w:rsidTr="00DD379F">
        <w:tc>
          <w:tcPr>
            <w:tcW w:w="3284" w:type="dxa"/>
          </w:tcPr>
          <w:p w:rsidR="00D42AA7" w:rsidRPr="00D42AA7" w:rsidRDefault="00D42AA7" w:rsidP="00D42AA7">
            <w:pPr>
              <w:tabs>
                <w:tab w:val="left" w:pos="660"/>
                <w:tab w:val="left" w:pos="709"/>
              </w:tabs>
              <w:suppressAutoHyphens w:val="0"/>
              <w:rPr>
                <w:b/>
                <w:bCs w:val="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D42AA7" w:rsidRPr="00D42AA7" w:rsidRDefault="00D42AA7" w:rsidP="00D42AA7">
            <w:pPr>
              <w:tabs>
                <w:tab w:val="left" w:pos="660"/>
                <w:tab w:val="left" w:pos="709"/>
              </w:tabs>
              <w:suppressAutoHyphens w:val="0"/>
              <w:jc w:val="center"/>
              <w:rPr>
                <w:b/>
                <w:bCs w:val="0"/>
                <w:szCs w:val="20"/>
                <w:lang w:eastAsia="ru-RU"/>
              </w:rPr>
            </w:pPr>
            <w:r w:rsidRPr="00D42AA7">
              <w:rPr>
                <w:bCs w:val="0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5CD06FE9" wp14:editId="43621430">
                  <wp:extent cx="428625" cy="6000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D42AA7" w:rsidRPr="00D42AA7" w:rsidRDefault="00D42AA7" w:rsidP="00D42AA7">
            <w:pPr>
              <w:tabs>
                <w:tab w:val="left" w:pos="660"/>
                <w:tab w:val="left" w:pos="709"/>
              </w:tabs>
              <w:suppressAutoHyphens w:val="0"/>
              <w:rPr>
                <w:b/>
                <w:bCs w:val="0"/>
                <w:szCs w:val="20"/>
                <w:lang w:eastAsia="ru-RU"/>
              </w:rPr>
            </w:pPr>
          </w:p>
          <w:p w:rsidR="00D42AA7" w:rsidRPr="00D42AA7" w:rsidRDefault="00D42AA7" w:rsidP="00D42AA7">
            <w:pPr>
              <w:tabs>
                <w:tab w:val="left" w:pos="660"/>
                <w:tab w:val="left" w:pos="709"/>
              </w:tabs>
              <w:suppressAutoHyphens w:val="0"/>
              <w:rPr>
                <w:b/>
                <w:bCs w:val="0"/>
                <w:szCs w:val="20"/>
                <w:lang w:eastAsia="ru-RU"/>
              </w:rPr>
            </w:pPr>
          </w:p>
          <w:p w:rsidR="00D42AA7" w:rsidRPr="00D42AA7" w:rsidRDefault="00D42AA7" w:rsidP="00D42AA7">
            <w:pPr>
              <w:tabs>
                <w:tab w:val="left" w:pos="660"/>
                <w:tab w:val="left" w:pos="709"/>
              </w:tabs>
              <w:suppressAutoHyphens w:val="0"/>
              <w:rPr>
                <w:b/>
                <w:bCs w:val="0"/>
                <w:szCs w:val="20"/>
                <w:lang w:eastAsia="ru-RU"/>
              </w:rPr>
            </w:pPr>
          </w:p>
          <w:p w:rsidR="00D42AA7" w:rsidRPr="00D42AA7" w:rsidRDefault="00D42AA7" w:rsidP="00D42AA7">
            <w:pPr>
              <w:tabs>
                <w:tab w:val="left" w:pos="660"/>
                <w:tab w:val="left" w:pos="709"/>
              </w:tabs>
              <w:suppressAutoHyphens w:val="0"/>
              <w:rPr>
                <w:b/>
                <w:bCs w:val="0"/>
                <w:szCs w:val="20"/>
                <w:lang w:eastAsia="ru-RU"/>
              </w:rPr>
            </w:pPr>
          </w:p>
        </w:tc>
      </w:tr>
      <w:tr w:rsidR="00D42AA7" w:rsidRPr="00D42AA7" w:rsidTr="00DD379F">
        <w:tc>
          <w:tcPr>
            <w:tcW w:w="9854" w:type="dxa"/>
            <w:gridSpan w:val="3"/>
          </w:tcPr>
          <w:p w:rsidR="00D42AA7" w:rsidRPr="00D42AA7" w:rsidRDefault="00D42AA7" w:rsidP="00D42AA7">
            <w:pPr>
              <w:keepNext/>
              <w:suppressAutoHyphens w:val="0"/>
              <w:ind w:right="-286"/>
              <w:jc w:val="center"/>
              <w:outlineLvl w:val="0"/>
              <w:rPr>
                <w:b/>
                <w:bCs w:val="0"/>
                <w:spacing w:val="14"/>
                <w:sz w:val="24"/>
                <w:lang w:eastAsia="ru-RU"/>
              </w:rPr>
            </w:pPr>
            <w:r w:rsidRPr="00D42AA7">
              <w:rPr>
                <w:b/>
                <w:bCs w:val="0"/>
                <w:spacing w:val="14"/>
                <w:sz w:val="24"/>
                <w:lang w:eastAsia="ru-RU"/>
              </w:rPr>
              <w:t>ЛУЦЬКА РАЙОННА ДЕРЖАВНА АДМІНІСТРАЦІЯ</w:t>
            </w:r>
          </w:p>
          <w:p w:rsidR="00D42AA7" w:rsidRPr="00D42AA7" w:rsidRDefault="00D42AA7" w:rsidP="00D42AA7">
            <w:pPr>
              <w:keepNext/>
              <w:suppressAutoHyphens w:val="0"/>
              <w:ind w:right="-711"/>
              <w:jc w:val="center"/>
              <w:outlineLvl w:val="2"/>
              <w:rPr>
                <w:b/>
                <w:bCs w:val="0"/>
                <w:sz w:val="24"/>
                <w:lang w:eastAsia="ru-RU"/>
              </w:rPr>
            </w:pPr>
            <w:r w:rsidRPr="00D42AA7">
              <w:rPr>
                <w:b/>
                <w:bCs w:val="0"/>
                <w:sz w:val="24"/>
                <w:lang w:eastAsia="ru-RU"/>
              </w:rPr>
              <w:t>ВОЛИНСЬКОЇ ОБЛАСТІ</w:t>
            </w:r>
          </w:p>
          <w:p w:rsidR="00D42AA7" w:rsidRPr="00D42AA7" w:rsidRDefault="00D42AA7" w:rsidP="00D42AA7">
            <w:pPr>
              <w:keepNext/>
              <w:suppressAutoHyphens w:val="0"/>
              <w:ind w:right="-286"/>
              <w:jc w:val="center"/>
              <w:outlineLvl w:val="0"/>
              <w:rPr>
                <w:b/>
                <w:bCs w:val="0"/>
                <w:spacing w:val="14"/>
                <w:sz w:val="32"/>
                <w:szCs w:val="32"/>
                <w:lang w:eastAsia="ru-RU"/>
              </w:rPr>
            </w:pPr>
            <w:r w:rsidRPr="00D42AA7">
              <w:rPr>
                <w:b/>
                <w:bCs w:val="0"/>
                <w:spacing w:val="14"/>
                <w:sz w:val="32"/>
                <w:szCs w:val="32"/>
                <w:lang w:eastAsia="ru-RU"/>
              </w:rPr>
              <w:t>ЛУЦЬКА РАЙОННА ВІЙСЬКОВА АДМІНІСТРАЦІЯ</w:t>
            </w:r>
          </w:p>
          <w:p w:rsidR="00D42AA7" w:rsidRPr="00D42AA7" w:rsidRDefault="00D42AA7" w:rsidP="00D42AA7">
            <w:pPr>
              <w:keepNext/>
              <w:suppressAutoHyphens w:val="0"/>
              <w:ind w:right="-711"/>
              <w:jc w:val="center"/>
              <w:outlineLvl w:val="2"/>
              <w:rPr>
                <w:b/>
                <w:bCs w:val="0"/>
                <w:sz w:val="32"/>
                <w:szCs w:val="32"/>
                <w:lang w:eastAsia="ru-RU"/>
              </w:rPr>
            </w:pPr>
            <w:r w:rsidRPr="00D42AA7">
              <w:rPr>
                <w:b/>
                <w:bCs w:val="0"/>
                <w:sz w:val="32"/>
                <w:szCs w:val="32"/>
                <w:lang w:eastAsia="ru-RU"/>
              </w:rPr>
              <w:t>ВОЛИНСЬКОЇ ОБЛАСТІ</w:t>
            </w:r>
          </w:p>
          <w:p w:rsidR="00D42AA7" w:rsidRPr="00D42AA7" w:rsidRDefault="00D42AA7" w:rsidP="00D42AA7">
            <w:pPr>
              <w:keepNext/>
              <w:suppressAutoHyphens w:val="0"/>
              <w:ind w:right="-711"/>
              <w:jc w:val="center"/>
              <w:outlineLvl w:val="2"/>
              <w:rPr>
                <w:b/>
                <w:bCs w:val="0"/>
                <w:szCs w:val="28"/>
                <w:lang w:eastAsia="ru-RU"/>
              </w:rPr>
            </w:pPr>
          </w:p>
        </w:tc>
      </w:tr>
      <w:tr w:rsidR="00D42AA7" w:rsidRPr="00D42AA7" w:rsidTr="00DD379F">
        <w:tc>
          <w:tcPr>
            <w:tcW w:w="9854" w:type="dxa"/>
            <w:gridSpan w:val="3"/>
          </w:tcPr>
          <w:p w:rsidR="00D42AA7" w:rsidRPr="00D42AA7" w:rsidRDefault="00D42AA7" w:rsidP="00D42AA7">
            <w:pPr>
              <w:tabs>
                <w:tab w:val="left" w:pos="660"/>
                <w:tab w:val="left" w:pos="709"/>
              </w:tabs>
              <w:suppressAutoHyphens w:val="0"/>
              <w:jc w:val="center"/>
              <w:rPr>
                <w:b/>
                <w:bCs w:val="0"/>
                <w:szCs w:val="20"/>
                <w:lang w:eastAsia="ru-RU"/>
              </w:rPr>
            </w:pPr>
            <w:r w:rsidRPr="00D42AA7">
              <w:rPr>
                <w:b/>
                <w:bCs w:val="0"/>
                <w:sz w:val="32"/>
                <w:szCs w:val="32"/>
                <w:lang w:eastAsia="ru-RU"/>
              </w:rPr>
              <w:t>НАКАЗ</w:t>
            </w:r>
          </w:p>
        </w:tc>
      </w:tr>
      <w:tr w:rsidR="00D42AA7" w:rsidRPr="00D42AA7" w:rsidTr="00DD379F">
        <w:tc>
          <w:tcPr>
            <w:tcW w:w="3284" w:type="dxa"/>
          </w:tcPr>
          <w:p w:rsidR="00D42AA7" w:rsidRPr="00D42AA7" w:rsidRDefault="00D42AA7" w:rsidP="00D42AA7">
            <w:pPr>
              <w:tabs>
                <w:tab w:val="left" w:pos="660"/>
                <w:tab w:val="left" w:pos="709"/>
              </w:tabs>
              <w:suppressAutoHyphens w:val="0"/>
              <w:rPr>
                <w:b/>
                <w:bCs w:val="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D42AA7" w:rsidRPr="00D42AA7" w:rsidRDefault="00D42AA7" w:rsidP="00D42AA7">
            <w:pPr>
              <w:tabs>
                <w:tab w:val="left" w:pos="660"/>
                <w:tab w:val="left" w:pos="709"/>
              </w:tabs>
              <w:suppressAutoHyphens w:val="0"/>
              <w:rPr>
                <w:b/>
                <w:bCs w:val="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D42AA7" w:rsidRPr="00D42AA7" w:rsidRDefault="00D42AA7" w:rsidP="00D42AA7">
            <w:pPr>
              <w:tabs>
                <w:tab w:val="left" w:pos="660"/>
                <w:tab w:val="left" w:pos="709"/>
              </w:tabs>
              <w:suppressAutoHyphens w:val="0"/>
              <w:rPr>
                <w:b/>
                <w:bCs w:val="0"/>
                <w:szCs w:val="20"/>
                <w:lang w:eastAsia="ru-RU"/>
              </w:rPr>
            </w:pPr>
          </w:p>
        </w:tc>
      </w:tr>
    </w:tbl>
    <w:tbl>
      <w:tblPr>
        <w:tblW w:w="9854" w:type="dxa"/>
        <w:tblInd w:w="-214" w:type="dxa"/>
        <w:tblLook w:val="01E0" w:firstRow="1" w:lastRow="1" w:firstColumn="1" w:lastColumn="1" w:noHBand="0" w:noVBand="0"/>
      </w:tblPr>
      <w:tblGrid>
        <w:gridCol w:w="3652"/>
        <w:gridCol w:w="2917"/>
        <w:gridCol w:w="3285"/>
      </w:tblGrid>
      <w:tr w:rsidR="00CF239A" w:rsidRPr="00CF239A" w:rsidTr="00CF239A">
        <w:tc>
          <w:tcPr>
            <w:tcW w:w="3652" w:type="dxa"/>
          </w:tcPr>
          <w:p w:rsidR="00CF239A" w:rsidRPr="00CF239A" w:rsidRDefault="00557A8D" w:rsidP="00096F62">
            <w:pPr>
              <w:suppressAutoHyphens w:val="0"/>
              <w:rPr>
                <w:rFonts w:eastAsia="Calibri"/>
                <w:b/>
                <w:szCs w:val="28"/>
                <w:lang w:val="ru-RU" w:eastAsia="ru-RU"/>
              </w:rPr>
            </w:pPr>
            <w:r>
              <w:rPr>
                <w:rFonts w:eastAsia="Calibri"/>
                <w:bCs w:val="0"/>
                <w:szCs w:val="28"/>
                <w:lang w:val="ru-RU" w:eastAsia="ru-RU"/>
              </w:rPr>
              <w:t xml:space="preserve"> </w:t>
            </w:r>
            <w:r w:rsidR="00096F62">
              <w:rPr>
                <w:rFonts w:eastAsia="Calibri"/>
                <w:bCs w:val="0"/>
                <w:szCs w:val="28"/>
                <w:lang w:val="ru-RU" w:eastAsia="ru-RU"/>
              </w:rPr>
              <w:t xml:space="preserve">   </w:t>
            </w:r>
            <w:r>
              <w:rPr>
                <w:rFonts w:eastAsia="Calibri"/>
                <w:bCs w:val="0"/>
                <w:szCs w:val="28"/>
                <w:lang w:val="ru-RU" w:eastAsia="ru-RU"/>
              </w:rPr>
              <w:t xml:space="preserve"> </w:t>
            </w:r>
            <w:r w:rsidR="00601DC4">
              <w:rPr>
                <w:rFonts w:eastAsia="Calibri"/>
                <w:bCs w:val="0"/>
                <w:szCs w:val="28"/>
                <w:lang w:val="ru-RU" w:eastAsia="ru-RU"/>
              </w:rPr>
              <w:t>23</w:t>
            </w:r>
            <w:r w:rsidR="008B602C">
              <w:rPr>
                <w:rFonts w:eastAsia="Calibri"/>
                <w:bCs w:val="0"/>
                <w:szCs w:val="28"/>
                <w:lang w:val="ru-RU" w:eastAsia="ru-RU"/>
              </w:rPr>
              <w:t xml:space="preserve"> </w:t>
            </w:r>
            <w:proofErr w:type="spellStart"/>
            <w:r w:rsidR="00096F62">
              <w:rPr>
                <w:rFonts w:eastAsia="Calibri"/>
                <w:bCs w:val="0"/>
                <w:szCs w:val="28"/>
                <w:lang w:val="ru-RU" w:eastAsia="ru-RU"/>
              </w:rPr>
              <w:t>березня</w:t>
            </w:r>
            <w:proofErr w:type="spellEnd"/>
            <w:r w:rsidR="00CF239A" w:rsidRPr="00CF239A">
              <w:rPr>
                <w:rFonts w:eastAsia="Calibri"/>
                <w:bCs w:val="0"/>
                <w:szCs w:val="28"/>
                <w:lang w:val="ru-RU" w:eastAsia="ru-RU"/>
              </w:rPr>
              <w:t xml:space="preserve"> 20</w:t>
            </w:r>
            <w:r w:rsidR="00CF239A" w:rsidRPr="00CF239A">
              <w:rPr>
                <w:rFonts w:eastAsia="Calibri"/>
                <w:bCs w:val="0"/>
                <w:szCs w:val="28"/>
                <w:lang w:eastAsia="ru-RU"/>
              </w:rPr>
              <w:t>22</w:t>
            </w:r>
            <w:r w:rsidR="00CF239A" w:rsidRPr="00CF239A">
              <w:rPr>
                <w:rFonts w:eastAsia="Calibri"/>
                <w:bCs w:val="0"/>
                <w:szCs w:val="28"/>
                <w:lang w:val="ru-RU" w:eastAsia="ru-RU"/>
              </w:rPr>
              <w:t xml:space="preserve"> </w:t>
            </w:r>
            <w:r w:rsidR="00CF239A" w:rsidRPr="00CF239A">
              <w:rPr>
                <w:rFonts w:eastAsia="Calibri"/>
                <w:bCs w:val="0"/>
                <w:szCs w:val="28"/>
                <w:lang w:eastAsia="ru-RU"/>
              </w:rPr>
              <w:t>р</w:t>
            </w:r>
            <w:r w:rsidR="00CF239A" w:rsidRPr="00CF239A">
              <w:rPr>
                <w:rFonts w:eastAsia="Calibri"/>
                <w:bCs w:val="0"/>
                <w:szCs w:val="28"/>
                <w:lang w:val="ru-RU" w:eastAsia="ru-RU"/>
              </w:rPr>
              <w:t>оку</w:t>
            </w:r>
          </w:p>
        </w:tc>
        <w:tc>
          <w:tcPr>
            <w:tcW w:w="2917" w:type="dxa"/>
          </w:tcPr>
          <w:p w:rsidR="00CF239A" w:rsidRPr="00CF239A" w:rsidRDefault="00CF239A" w:rsidP="00CF239A">
            <w:pPr>
              <w:suppressAutoHyphens w:val="0"/>
              <w:rPr>
                <w:rFonts w:eastAsia="Calibri"/>
                <w:b/>
                <w:szCs w:val="28"/>
                <w:lang w:val="ru-RU" w:eastAsia="ru-RU"/>
              </w:rPr>
            </w:pPr>
            <w:r w:rsidRPr="00CF239A">
              <w:rPr>
                <w:rFonts w:eastAsia="Calibri"/>
                <w:bCs w:val="0"/>
                <w:szCs w:val="28"/>
                <w:lang w:val="ru-RU" w:eastAsia="ru-RU"/>
              </w:rPr>
              <w:t xml:space="preserve">        </w:t>
            </w:r>
            <w:r w:rsidR="003572DA">
              <w:rPr>
                <w:rFonts w:eastAsia="Calibri"/>
                <w:bCs w:val="0"/>
                <w:szCs w:val="28"/>
                <w:lang w:val="ru-RU" w:eastAsia="ru-RU"/>
              </w:rPr>
              <w:t xml:space="preserve">  </w:t>
            </w:r>
            <w:r w:rsidRPr="00CF239A">
              <w:rPr>
                <w:rFonts w:eastAsia="Calibri"/>
                <w:bCs w:val="0"/>
                <w:szCs w:val="28"/>
                <w:lang w:val="ru-RU" w:eastAsia="ru-RU"/>
              </w:rPr>
              <w:t xml:space="preserve">м. </w:t>
            </w:r>
            <w:proofErr w:type="spellStart"/>
            <w:r w:rsidRPr="00CF239A">
              <w:rPr>
                <w:rFonts w:eastAsia="Calibri"/>
                <w:bCs w:val="0"/>
                <w:szCs w:val="28"/>
                <w:lang w:val="ru-RU" w:eastAsia="ru-RU"/>
              </w:rPr>
              <w:t>Луцьк</w:t>
            </w:r>
            <w:proofErr w:type="spellEnd"/>
          </w:p>
        </w:tc>
        <w:tc>
          <w:tcPr>
            <w:tcW w:w="3285" w:type="dxa"/>
          </w:tcPr>
          <w:p w:rsidR="00CF239A" w:rsidRPr="00CF239A" w:rsidRDefault="00CF239A" w:rsidP="00096F62">
            <w:pPr>
              <w:suppressAutoHyphens w:val="0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CF239A">
              <w:rPr>
                <w:rFonts w:eastAsia="Calibri"/>
                <w:bCs w:val="0"/>
                <w:szCs w:val="28"/>
                <w:lang w:val="ru-RU" w:eastAsia="ru-RU"/>
              </w:rPr>
              <w:t xml:space="preserve">№ </w:t>
            </w:r>
            <w:r w:rsidR="00601DC4">
              <w:rPr>
                <w:rFonts w:eastAsia="Calibri"/>
                <w:bCs w:val="0"/>
                <w:szCs w:val="28"/>
                <w:lang w:val="ru-RU" w:eastAsia="ru-RU"/>
              </w:rPr>
              <w:t>15</w:t>
            </w:r>
          </w:p>
        </w:tc>
      </w:tr>
    </w:tbl>
    <w:p w:rsidR="00D42AA7" w:rsidRPr="00D42AA7" w:rsidRDefault="00D42AA7" w:rsidP="00D42AA7">
      <w:pPr>
        <w:shd w:val="clear" w:color="auto" w:fill="FFFFFF"/>
        <w:tabs>
          <w:tab w:val="left" w:pos="660"/>
          <w:tab w:val="left" w:pos="709"/>
        </w:tabs>
        <w:suppressAutoHyphens w:val="0"/>
        <w:rPr>
          <w:b/>
          <w:bCs w:val="0"/>
          <w:szCs w:val="20"/>
          <w:lang w:eastAsia="uk-UA"/>
        </w:rPr>
      </w:pPr>
    </w:p>
    <w:p w:rsidR="00096F62" w:rsidRPr="00096F62" w:rsidRDefault="00096F62" w:rsidP="00096F62">
      <w:pPr>
        <w:suppressAutoHyphens w:val="0"/>
        <w:jc w:val="center"/>
        <w:rPr>
          <w:bCs w:val="0"/>
          <w:lang w:eastAsia="ar-SA"/>
        </w:rPr>
      </w:pPr>
      <w:bookmarkStart w:id="0" w:name="_GoBack"/>
      <w:r w:rsidRPr="00096F62">
        <w:rPr>
          <w:bCs w:val="0"/>
          <w:szCs w:val="28"/>
          <w:lang w:eastAsia="ru-RU"/>
        </w:rPr>
        <w:t>Про скасування заборони на торгівлю алкогольними напоями</w:t>
      </w:r>
    </w:p>
    <w:bookmarkEnd w:id="0"/>
    <w:p w:rsidR="00DA1107" w:rsidRPr="008B602C" w:rsidRDefault="00DA1107" w:rsidP="00DA1107">
      <w:pPr>
        <w:pStyle w:val="a3"/>
        <w:spacing w:line="360" w:lineRule="auto"/>
        <w:ind w:left="0" w:firstLine="0"/>
        <w:jc w:val="center"/>
        <w:rPr>
          <w:spacing w:val="-2"/>
          <w:sz w:val="24"/>
          <w:szCs w:val="24"/>
          <w:lang w:val="uk-UA"/>
        </w:rPr>
      </w:pPr>
    </w:p>
    <w:p w:rsidR="00096F62" w:rsidRPr="00096F62" w:rsidRDefault="00096F62" w:rsidP="00096F62">
      <w:pPr>
        <w:ind w:firstLine="567"/>
        <w:jc w:val="both"/>
        <w:rPr>
          <w:spacing w:val="-4"/>
          <w:szCs w:val="28"/>
        </w:rPr>
      </w:pPr>
      <w:r w:rsidRPr="00096F62">
        <w:rPr>
          <w:bCs w:val="0"/>
          <w:szCs w:val="28"/>
          <w:lang w:eastAsia="ru-RU"/>
        </w:rPr>
        <w:t>Відповідно до Закону України «Про правовий режим воєнного стану</w:t>
      </w:r>
      <w:r>
        <w:rPr>
          <w:bCs w:val="0"/>
          <w:szCs w:val="28"/>
          <w:lang w:eastAsia="ru-RU"/>
        </w:rPr>
        <w:t>»</w:t>
      </w:r>
      <w:r w:rsidRPr="00096F62">
        <w:rPr>
          <w:bCs w:val="0"/>
          <w:szCs w:val="28"/>
          <w:lang w:eastAsia="ru-RU"/>
        </w:rPr>
        <w:t xml:space="preserve">, статті 1 Закону України «Про державне регулювання виробництва і обігу спирту етилового, коньячного і </w:t>
      </w:r>
      <w:r w:rsidR="00ED4EE1">
        <w:rPr>
          <w:bCs w:val="0"/>
          <w:szCs w:val="28"/>
          <w:lang w:eastAsia="ru-RU"/>
        </w:rPr>
        <w:t>плодового, алкогольних напоїв,</w:t>
      </w:r>
      <w:r w:rsidRPr="00096F62">
        <w:rPr>
          <w:bCs w:val="0"/>
          <w:szCs w:val="28"/>
          <w:lang w:eastAsia="ru-RU"/>
        </w:rPr>
        <w:t xml:space="preserve"> тютюнових виробів</w:t>
      </w:r>
      <w:r w:rsidR="00ED4EE1">
        <w:rPr>
          <w:bCs w:val="0"/>
          <w:szCs w:val="28"/>
          <w:lang w:eastAsia="ru-RU"/>
        </w:rPr>
        <w:t>, рідин, що використовуються в електронних сигаретах, та пального</w:t>
      </w:r>
      <w:r w:rsidRPr="00096F62">
        <w:rPr>
          <w:bCs w:val="0"/>
          <w:szCs w:val="28"/>
          <w:lang w:eastAsia="ru-RU"/>
        </w:rPr>
        <w:t>», указів Президента України ві</w:t>
      </w:r>
      <w:r w:rsidR="008B602C">
        <w:rPr>
          <w:bCs w:val="0"/>
          <w:szCs w:val="28"/>
          <w:lang w:eastAsia="ru-RU"/>
        </w:rPr>
        <w:t>д 24 </w:t>
      </w:r>
      <w:r w:rsidRPr="00096F62">
        <w:rPr>
          <w:bCs w:val="0"/>
          <w:szCs w:val="28"/>
          <w:lang w:eastAsia="ru-RU"/>
        </w:rPr>
        <w:t>лютого 2022</w:t>
      </w:r>
      <w:r w:rsidRPr="00096F62">
        <w:rPr>
          <w:bCs w:val="0"/>
          <w:szCs w:val="28"/>
          <w:lang w:val="ru-RU" w:eastAsia="ru-RU"/>
        </w:rPr>
        <w:t> </w:t>
      </w:r>
      <w:r w:rsidR="008B602C">
        <w:rPr>
          <w:bCs w:val="0"/>
          <w:szCs w:val="28"/>
          <w:lang w:eastAsia="ru-RU"/>
        </w:rPr>
        <w:t>року № </w:t>
      </w:r>
      <w:r w:rsidRPr="00096F62">
        <w:rPr>
          <w:bCs w:val="0"/>
          <w:szCs w:val="28"/>
          <w:lang w:eastAsia="ru-RU"/>
        </w:rPr>
        <w:t>64/2022 «Про введення воєнного стану в Україні» та №</w:t>
      </w:r>
      <w:r w:rsidRPr="00096F62">
        <w:rPr>
          <w:bCs w:val="0"/>
          <w:szCs w:val="28"/>
          <w:lang w:val="ru-RU" w:eastAsia="ru-RU"/>
        </w:rPr>
        <w:t> </w:t>
      </w:r>
      <w:r w:rsidRPr="00096F62">
        <w:rPr>
          <w:bCs w:val="0"/>
          <w:szCs w:val="28"/>
          <w:lang w:eastAsia="ru-RU"/>
        </w:rPr>
        <w:t>68/2022 «Про утворення військових адміністрацій»</w:t>
      </w:r>
      <w:r w:rsidR="00E44161">
        <w:rPr>
          <w:spacing w:val="-4"/>
          <w:szCs w:val="28"/>
        </w:rPr>
        <w:t xml:space="preserve">, </w:t>
      </w:r>
      <w:r w:rsidR="008062B4">
        <w:rPr>
          <w:spacing w:val="-4"/>
          <w:szCs w:val="28"/>
        </w:rPr>
        <w:t>на виконання наказу</w:t>
      </w:r>
      <w:r w:rsidR="00E44161">
        <w:rPr>
          <w:spacing w:val="-4"/>
          <w:szCs w:val="28"/>
        </w:rPr>
        <w:t xml:space="preserve"> голови обласної </w:t>
      </w:r>
      <w:r w:rsidR="008B602C">
        <w:rPr>
          <w:spacing w:val="-4"/>
          <w:szCs w:val="28"/>
        </w:rPr>
        <w:t>військової</w:t>
      </w:r>
      <w:r w:rsidR="00E44161">
        <w:rPr>
          <w:spacing w:val="-4"/>
          <w:szCs w:val="28"/>
        </w:rPr>
        <w:t xml:space="preserve"> адміністрації від 2</w:t>
      </w:r>
      <w:r>
        <w:rPr>
          <w:spacing w:val="-4"/>
          <w:szCs w:val="28"/>
        </w:rPr>
        <w:t>2</w:t>
      </w:r>
      <w:r w:rsidR="00013833">
        <w:rPr>
          <w:spacing w:val="-4"/>
          <w:szCs w:val="28"/>
        </w:rPr>
        <w:t> </w:t>
      </w:r>
      <w:r>
        <w:rPr>
          <w:spacing w:val="-4"/>
          <w:szCs w:val="28"/>
        </w:rPr>
        <w:t>березня</w:t>
      </w:r>
      <w:r w:rsidR="00E44161">
        <w:rPr>
          <w:spacing w:val="-4"/>
          <w:szCs w:val="28"/>
        </w:rPr>
        <w:t xml:space="preserve"> 2022 року № </w:t>
      </w:r>
      <w:r>
        <w:rPr>
          <w:spacing w:val="-4"/>
          <w:szCs w:val="28"/>
        </w:rPr>
        <w:t>52</w:t>
      </w:r>
      <w:r w:rsidR="00E44161">
        <w:rPr>
          <w:spacing w:val="-4"/>
          <w:szCs w:val="28"/>
        </w:rPr>
        <w:t xml:space="preserve"> </w:t>
      </w:r>
      <w:r>
        <w:rPr>
          <w:spacing w:val="-4"/>
          <w:szCs w:val="28"/>
        </w:rPr>
        <w:t>«</w:t>
      </w:r>
      <w:r w:rsidRPr="00096F62">
        <w:rPr>
          <w:spacing w:val="-4"/>
          <w:szCs w:val="28"/>
        </w:rPr>
        <w:t>Про скасування заборони на торгівлю алкогольними напоями</w:t>
      </w:r>
      <w:r>
        <w:rPr>
          <w:spacing w:val="-4"/>
          <w:szCs w:val="28"/>
        </w:rPr>
        <w:t>»,</w:t>
      </w:r>
      <w:r w:rsidRPr="00096F62">
        <w:rPr>
          <w:szCs w:val="28"/>
          <w:lang w:eastAsia="ru-RU"/>
        </w:rPr>
        <w:t xml:space="preserve"> </w:t>
      </w:r>
      <w:r w:rsidRPr="00EA6C75">
        <w:rPr>
          <w:szCs w:val="28"/>
          <w:lang w:eastAsia="ru-RU"/>
        </w:rPr>
        <w:t>з метою підтримання економіки р</w:t>
      </w:r>
      <w:r>
        <w:rPr>
          <w:szCs w:val="28"/>
          <w:lang w:eastAsia="ru-RU"/>
        </w:rPr>
        <w:t>айону</w:t>
      </w:r>
    </w:p>
    <w:p w:rsidR="00BF7407" w:rsidRPr="003572DA" w:rsidRDefault="00BF7407" w:rsidP="00BF7407">
      <w:pPr>
        <w:ind w:firstLine="567"/>
        <w:jc w:val="both"/>
        <w:rPr>
          <w:spacing w:val="-4"/>
          <w:sz w:val="24"/>
        </w:rPr>
      </w:pPr>
    </w:p>
    <w:p w:rsidR="00E44161" w:rsidRPr="00E44161" w:rsidRDefault="00E44161" w:rsidP="00E44161">
      <w:pPr>
        <w:jc w:val="both"/>
        <w:rPr>
          <w:spacing w:val="-4"/>
          <w:szCs w:val="28"/>
        </w:rPr>
      </w:pPr>
      <w:r w:rsidRPr="00E44161">
        <w:rPr>
          <w:spacing w:val="-4"/>
          <w:szCs w:val="28"/>
        </w:rPr>
        <w:t>НАКАЗУЮ:</w:t>
      </w:r>
    </w:p>
    <w:p w:rsidR="00BF7407" w:rsidRPr="003572DA" w:rsidRDefault="00BF7407" w:rsidP="00DA1107">
      <w:pPr>
        <w:ind w:firstLine="567"/>
        <w:jc w:val="both"/>
        <w:rPr>
          <w:spacing w:val="-4"/>
          <w:sz w:val="24"/>
        </w:rPr>
      </w:pPr>
    </w:p>
    <w:p w:rsidR="00DA1107" w:rsidRDefault="00DA1107" w:rsidP="00EC32E1">
      <w:pPr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1. </w:t>
      </w:r>
      <w:r w:rsidR="00096F62" w:rsidRPr="00096F62">
        <w:rPr>
          <w:rFonts w:eastAsia="Calibri"/>
          <w:bCs w:val="0"/>
          <w:szCs w:val="22"/>
          <w:lang w:eastAsia="ar-SA"/>
        </w:rPr>
        <w:t xml:space="preserve">Скасувати заборону та дозволити торгівлю алкогольними напоями й речовинами, виробленими на спиртовій основі, включаючи пиво, вино та слабоалкогольні напої, на території </w:t>
      </w:r>
      <w:r w:rsidR="008B602C">
        <w:rPr>
          <w:rFonts w:eastAsia="Calibri"/>
          <w:bCs w:val="0"/>
          <w:szCs w:val="22"/>
          <w:lang w:eastAsia="ar-SA"/>
        </w:rPr>
        <w:t>Луцького</w:t>
      </w:r>
      <w:r w:rsidR="00096F62">
        <w:rPr>
          <w:rFonts w:eastAsia="Calibri"/>
          <w:bCs w:val="0"/>
          <w:szCs w:val="22"/>
          <w:lang w:eastAsia="ar-SA"/>
        </w:rPr>
        <w:t xml:space="preserve"> району</w:t>
      </w:r>
      <w:r>
        <w:rPr>
          <w:spacing w:val="-4"/>
          <w:szCs w:val="28"/>
        </w:rPr>
        <w:t xml:space="preserve">. </w:t>
      </w:r>
    </w:p>
    <w:p w:rsidR="00096F62" w:rsidRPr="00096F62" w:rsidRDefault="00096F62" w:rsidP="00096F62">
      <w:pPr>
        <w:suppressAutoHyphens w:val="0"/>
        <w:ind w:firstLine="567"/>
        <w:jc w:val="both"/>
        <w:rPr>
          <w:rFonts w:eastAsia="Calibri"/>
          <w:bCs w:val="0"/>
          <w:szCs w:val="22"/>
          <w:lang w:eastAsia="ar-SA"/>
        </w:rPr>
      </w:pPr>
      <w:r w:rsidRPr="00096F62">
        <w:rPr>
          <w:rFonts w:eastAsia="Calibri"/>
          <w:bCs w:val="0"/>
          <w:szCs w:val="22"/>
          <w:lang w:eastAsia="ar-SA"/>
        </w:rPr>
        <w:t>Заборона торгівлі алкогольними напоями й речовинами, виробленими на спиртовій основі, включаючи пиво, вино та слабоалкогольні напої, діє у період запровадженої комендантської години.</w:t>
      </w:r>
    </w:p>
    <w:p w:rsidR="00A517AC" w:rsidRPr="003572DA" w:rsidRDefault="00A517AC" w:rsidP="00DA1107">
      <w:pPr>
        <w:ind w:firstLine="709"/>
        <w:jc w:val="both"/>
        <w:rPr>
          <w:sz w:val="24"/>
        </w:rPr>
      </w:pPr>
    </w:p>
    <w:p w:rsidR="00096F62" w:rsidRDefault="003572DA" w:rsidP="00096F62">
      <w:pPr>
        <w:ind w:firstLine="567"/>
        <w:jc w:val="both"/>
        <w:rPr>
          <w:rFonts w:eastAsia="Calibri"/>
          <w:bCs w:val="0"/>
          <w:szCs w:val="22"/>
          <w:lang w:eastAsia="ar-SA"/>
        </w:rPr>
      </w:pPr>
      <w:r>
        <w:rPr>
          <w:spacing w:val="-4"/>
          <w:szCs w:val="28"/>
        </w:rPr>
        <w:t>2</w:t>
      </w:r>
      <w:r w:rsidR="00096F62">
        <w:rPr>
          <w:spacing w:val="-4"/>
          <w:szCs w:val="28"/>
        </w:rPr>
        <w:t>. </w:t>
      </w:r>
      <w:r w:rsidR="00096F62" w:rsidRPr="00096F62">
        <w:rPr>
          <w:rFonts w:eastAsia="Calibri"/>
          <w:bCs w:val="0"/>
          <w:szCs w:val="22"/>
          <w:lang w:eastAsia="ar-SA"/>
        </w:rPr>
        <w:t xml:space="preserve">Визнати такими, що втратили чинність, накази начальника </w:t>
      </w:r>
      <w:r w:rsidR="00096F62">
        <w:rPr>
          <w:rFonts w:eastAsia="Calibri"/>
          <w:bCs w:val="0"/>
          <w:szCs w:val="22"/>
          <w:lang w:eastAsia="ar-SA"/>
        </w:rPr>
        <w:t>районної</w:t>
      </w:r>
      <w:r w:rsidR="00096F62" w:rsidRPr="00096F62">
        <w:rPr>
          <w:rFonts w:eastAsia="Calibri"/>
          <w:bCs w:val="0"/>
          <w:szCs w:val="22"/>
          <w:lang w:eastAsia="ar-SA"/>
        </w:rPr>
        <w:t xml:space="preserve"> </w:t>
      </w:r>
      <w:r w:rsidR="00096F62">
        <w:rPr>
          <w:rFonts w:eastAsia="Calibri"/>
          <w:bCs w:val="0"/>
          <w:szCs w:val="22"/>
          <w:lang w:eastAsia="ar-SA"/>
        </w:rPr>
        <w:t>військової адміністрації від 28 лютого 2022 року №</w:t>
      </w:r>
      <w:r w:rsidR="00096F62">
        <w:rPr>
          <w:rFonts w:eastAsia="Calibri"/>
        </w:rPr>
        <w:t> </w:t>
      </w:r>
      <w:r w:rsidR="00096F62" w:rsidRPr="00096F62">
        <w:rPr>
          <w:rFonts w:eastAsia="Calibri"/>
          <w:bCs w:val="0"/>
          <w:szCs w:val="22"/>
          <w:lang w:eastAsia="ar-SA"/>
        </w:rPr>
        <w:t xml:space="preserve">1 </w:t>
      </w:r>
      <w:r w:rsidR="00096F62">
        <w:rPr>
          <w:rFonts w:eastAsia="Calibri"/>
          <w:bCs w:val="0"/>
          <w:szCs w:val="22"/>
          <w:lang w:eastAsia="ar-SA"/>
        </w:rPr>
        <w:t>«</w:t>
      </w:r>
      <w:r w:rsidR="00096F62" w:rsidRPr="00096F62">
        <w:rPr>
          <w:rFonts w:eastAsia="Calibri"/>
          <w:bCs w:val="0"/>
          <w:szCs w:val="22"/>
          <w:lang w:eastAsia="ar-SA"/>
        </w:rPr>
        <w:t>Про заборону продажу алкогольних напоїв та речовин,</w:t>
      </w:r>
      <w:r w:rsidR="00096F62">
        <w:rPr>
          <w:rFonts w:eastAsia="Calibri"/>
          <w:bCs w:val="0"/>
          <w:szCs w:val="22"/>
          <w:lang w:eastAsia="ar-SA"/>
        </w:rPr>
        <w:t xml:space="preserve"> </w:t>
      </w:r>
      <w:r w:rsidR="00096F62" w:rsidRPr="00096F62">
        <w:rPr>
          <w:rFonts w:eastAsia="Calibri"/>
          <w:bCs w:val="0"/>
          <w:szCs w:val="22"/>
          <w:lang w:eastAsia="ar-SA"/>
        </w:rPr>
        <w:t>вироблених на спиртовій основі на території Луцького району</w:t>
      </w:r>
      <w:r w:rsidR="00096F62">
        <w:rPr>
          <w:rFonts w:eastAsia="Calibri"/>
          <w:bCs w:val="0"/>
          <w:szCs w:val="22"/>
          <w:lang w:eastAsia="ar-SA"/>
        </w:rPr>
        <w:t xml:space="preserve">» </w:t>
      </w:r>
      <w:r w:rsidR="008B602C">
        <w:rPr>
          <w:rFonts w:eastAsia="Calibri"/>
          <w:bCs w:val="0"/>
          <w:szCs w:val="22"/>
          <w:lang w:eastAsia="ar-SA"/>
        </w:rPr>
        <w:t>та від 17 березня </w:t>
      </w:r>
      <w:r w:rsidR="00096F62" w:rsidRPr="00096F62">
        <w:rPr>
          <w:rFonts w:eastAsia="Calibri"/>
          <w:bCs w:val="0"/>
          <w:szCs w:val="22"/>
          <w:lang w:eastAsia="ar-SA"/>
        </w:rPr>
        <w:t>20</w:t>
      </w:r>
      <w:r w:rsidR="008B602C">
        <w:rPr>
          <w:rFonts w:eastAsia="Calibri"/>
          <w:bCs w:val="0"/>
          <w:szCs w:val="22"/>
          <w:lang w:eastAsia="ar-SA"/>
        </w:rPr>
        <w:t>22 </w:t>
      </w:r>
      <w:r w:rsidR="00096F62" w:rsidRPr="00096F62">
        <w:rPr>
          <w:rFonts w:eastAsia="Calibri"/>
          <w:bCs w:val="0"/>
          <w:szCs w:val="22"/>
          <w:lang w:eastAsia="ar-SA"/>
        </w:rPr>
        <w:t>року № </w:t>
      </w:r>
      <w:r w:rsidR="008B602C">
        <w:rPr>
          <w:rFonts w:eastAsia="Calibri"/>
          <w:bCs w:val="0"/>
          <w:szCs w:val="22"/>
          <w:lang w:eastAsia="ar-SA"/>
        </w:rPr>
        <w:t>10</w:t>
      </w:r>
      <w:r w:rsidR="00096F62" w:rsidRPr="00096F62">
        <w:rPr>
          <w:rFonts w:eastAsia="Calibri"/>
          <w:bCs w:val="0"/>
          <w:szCs w:val="22"/>
          <w:lang w:eastAsia="ar-SA"/>
        </w:rPr>
        <w:t xml:space="preserve"> «Питання заборони торгівлі алкогольними напоями»</w:t>
      </w:r>
      <w:r w:rsidR="008B602C">
        <w:rPr>
          <w:rFonts w:eastAsia="Calibri"/>
          <w:bCs w:val="0"/>
          <w:szCs w:val="22"/>
          <w:lang w:eastAsia="ar-SA"/>
        </w:rPr>
        <w:t>.</w:t>
      </w:r>
    </w:p>
    <w:p w:rsidR="00D63F2A" w:rsidRPr="003572DA" w:rsidRDefault="00D63F2A" w:rsidP="00096F62">
      <w:pPr>
        <w:ind w:firstLine="567"/>
        <w:jc w:val="both"/>
        <w:rPr>
          <w:spacing w:val="-4"/>
          <w:sz w:val="24"/>
        </w:rPr>
      </w:pPr>
    </w:p>
    <w:p w:rsidR="00DA1107" w:rsidRDefault="003572DA" w:rsidP="00096F62">
      <w:pPr>
        <w:ind w:firstLine="567"/>
        <w:jc w:val="both"/>
      </w:pPr>
      <w:r>
        <w:rPr>
          <w:spacing w:val="-4"/>
          <w:szCs w:val="28"/>
        </w:rPr>
        <w:t>3</w:t>
      </w:r>
      <w:r w:rsidR="00DA1107">
        <w:rPr>
          <w:spacing w:val="-4"/>
          <w:szCs w:val="28"/>
        </w:rPr>
        <w:t xml:space="preserve">. Контроль за виконанням </w:t>
      </w:r>
      <w:r w:rsidR="003E5242">
        <w:rPr>
          <w:spacing w:val="-4"/>
          <w:szCs w:val="28"/>
        </w:rPr>
        <w:t xml:space="preserve">цього наказу </w:t>
      </w:r>
      <w:r w:rsidR="00DA1107">
        <w:rPr>
          <w:spacing w:val="-4"/>
          <w:szCs w:val="28"/>
        </w:rPr>
        <w:t xml:space="preserve">покласти на заступника голови </w:t>
      </w:r>
      <w:r w:rsidR="000937D6">
        <w:rPr>
          <w:spacing w:val="-4"/>
          <w:szCs w:val="28"/>
        </w:rPr>
        <w:t xml:space="preserve">районної державної адміністрації </w:t>
      </w:r>
      <w:r w:rsidR="003E5242">
        <w:rPr>
          <w:spacing w:val="-4"/>
          <w:szCs w:val="28"/>
        </w:rPr>
        <w:t xml:space="preserve">Валентину </w:t>
      </w:r>
      <w:proofErr w:type="spellStart"/>
      <w:r w:rsidR="003E5242">
        <w:rPr>
          <w:spacing w:val="-4"/>
          <w:szCs w:val="28"/>
        </w:rPr>
        <w:t>Рижук</w:t>
      </w:r>
      <w:proofErr w:type="spellEnd"/>
      <w:r w:rsidR="003E5242">
        <w:rPr>
          <w:spacing w:val="-4"/>
          <w:szCs w:val="28"/>
        </w:rPr>
        <w:t>.</w:t>
      </w:r>
    </w:p>
    <w:p w:rsidR="00DA1107" w:rsidRPr="003572DA" w:rsidRDefault="00DA1107" w:rsidP="00DA1107">
      <w:pPr>
        <w:spacing w:line="360" w:lineRule="auto"/>
        <w:ind w:firstLine="708"/>
        <w:jc w:val="both"/>
        <w:rPr>
          <w:spacing w:val="-4"/>
          <w:sz w:val="24"/>
        </w:rPr>
      </w:pPr>
    </w:p>
    <w:p w:rsidR="00DA1107" w:rsidRPr="003572DA" w:rsidRDefault="00DA1107" w:rsidP="00DA1107">
      <w:pPr>
        <w:spacing w:line="360" w:lineRule="auto"/>
        <w:ind w:firstLine="708"/>
        <w:jc w:val="both"/>
        <w:rPr>
          <w:spacing w:val="-4"/>
          <w:sz w:val="24"/>
        </w:rPr>
      </w:pPr>
    </w:p>
    <w:p w:rsidR="003E5242" w:rsidRPr="003E5242" w:rsidRDefault="003E5242" w:rsidP="003E5242">
      <w:pPr>
        <w:suppressAutoHyphens w:val="0"/>
        <w:spacing w:before="100" w:beforeAutospacing="1" w:after="100" w:afterAutospacing="1"/>
        <w:contextualSpacing/>
        <w:jc w:val="both"/>
        <w:rPr>
          <w:rFonts w:eastAsia="Calibri"/>
          <w:b/>
          <w:bCs w:val="0"/>
          <w:szCs w:val="28"/>
          <w:lang w:eastAsia="en-US"/>
        </w:rPr>
      </w:pPr>
      <w:r w:rsidRPr="003E5242">
        <w:rPr>
          <w:rFonts w:eastAsia="Calibri"/>
          <w:bCs w:val="0"/>
          <w:szCs w:val="28"/>
          <w:lang w:eastAsia="en-US"/>
        </w:rPr>
        <w:t xml:space="preserve">Начальник                                     </w:t>
      </w:r>
      <w:r>
        <w:rPr>
          <w:rFonts w:eastAsia="Calibri"/>
          <w:bCs w:val="0"/>
          <w:szCs w:val="28"/>
          <w:lang w:eastAsia="en-US"/>
        </w:rPr>
        <w:t xml:space="preserve">    </w:t>
      </w:r>
      <w:r w:rsidRPr="003E5242">
        <w:rPr>
          <w:rFonts w:eastAsia="Calibri"/>
          <w:bCs w:val="0"/>
          <w:szCs w:val="28"/>
          <w:lang w:eastAsia="en-US"/>
        </w:rPr>
        <w:t xml:space="preserve">                                             </w:t>
      </w:r>
      <w:r w:rsidRPr="003E5242">
        <w:rPr>
          <w:rFonts w:eastAsia="Calibri"/>
          <w:b/>
          <w:bCs w:val="0"/>
          <w:szCs w:val="28"/>
          <w:lang w:eastAsia="en-US"/>
        </w:rPr>
        <w:t>Володимир КЕЦ</w:t>
      </w:r>
    </w:p>
    <w:p w:rsidR="00257AC5" w:rsidRPr="003572DA" w:rsidRDefault="00257AC5">
      <w:pPr>
        <w:rPr>
          <w:sz w:val="24"/>
        </w:rPr>
      </w:pPr>
    </w:p>
    <w:p w:rsidR="003E5242" w:rsidRPr="003572DA" w:rsidRDefault="003E5242">
      <w:pPr>
        <w:rPr>
          <w:sz w:val="24"/>
        </w:rPr>
      </w:pPr>
    </w:p>
    <w:p w:rsidR="001E793A" w:rsidRDefault="001E793A">
      <w:r>
        <w:t>Богдан Головатий 728 162</w:t>
      </w:r>
    </w:p>
    <w:sectPr w:rsidR="001E793A" w:rsidSect="003572DA">
      <w:pgSz w:w="11906" w:h="16838" w:code="9"/>
      <w:pgMar w:top="652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5C3"/>
    <w:multiLevelType w:val="multilevel"/>
    <w:tmpl w:val="72E0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F9"/>
    <w:rsid w:val="000032F0"/>
    <w:rsid w:val="00013833"/>
    <w:rsid w:val="000334CD"/>
    <w:rsid w:val="00053471"/>
    <w:rsid w:val="000937D6"/>
    <w:rsid w:val="00096F62"/>
    <w:rsid w:val="0017674B"/>
    <w:rsid w:val="001E793A"/>
    <w:rsid w:val="00210FD5"/>
    <w:rsid w:val="00257AC5"/>
    <w:rsid w:val="00341A12"/>
    <w:rsid w:val="0034457D"/>
    <w:rsid w:val="003572DA"/>
    <w:rsid w:val="003E5242"/>
    <w:rsid w:val="004D6172"/>
    <w:rsid w:val="004E17B8"/>
    <w:rsid w:val="0052350C"/>
    <w:rsid w:val="00557A8D"/>
    <w:rsid w:val="00557F3B"/>
    <w:rsid w:val="00601DC4"/>
    <w:rsid w:val="00617A76"/>
    <w:rsid w:val="00665F91"/>
    <w:rsid w:val="0067331E"/>
    <w:rsid w:val="00702F7B"/>
    <w:rsid w:val="008062B4"/>
    <w:rsid w:val="008B602C"/>
    <w:rsid w:val="008C4228"/>
    <w:rsid w:val="009746F9"/>
    <w:rsid w:val="009C251F"/>
    <w:rsid w:val="009D1051"/>
    <w:rsid w:val="00A04380"/>
    <w:rsid w:val="00A517AC"/>
    <w:rsid w:val="00AC12BA"/>
    <w:rsid w:val="00BF7407"/>
    <w:rsid w:val="00CF239A"/>
    <w:rsid w:val="00D37FAE"/>
    <w:rsid w:val="00D42AA7"/>
    <w:rsid w:val="00D63F2A"/>
    <w:rsid w:val="00DA1107"/>
    <w:rsid w:val="00E44161"/>
    <w:rsid w:val="00EC32E1"/>
    <w:rsid w:val="00E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FD6E"/>
  <w15:chartTrackingRefBased/>
  <w15:docId w15:val="{4B18B89E-14F3-4C6F-A994-09BC19F1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07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1107"/>
    <w:pPr>
      <w:ind w:left="708" w:firstLine="720"/>
      <w:jc w:val="both"/>
    </w:pPr>
    <w:rPr>
      <w:rFonts w:eastAsia="Calibri"/>
      <w:bCs w:val="0"/>
      <w:szCs w:val="32"/>
      <w:lang w:val="ru-RU"/>
    </w:rPr>
  </w:style>
  <w:style w:type="table" w:customStyle="1" w:styleId="1">
    <w:name w:val="Сетка таблицы1"/>
    <w:basedOn w:val="a1"/>
    <w:next w:val="a4"/>
    <w:uiPriority w:val="59"/>
    <w:rsid w:val="00DA1107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DA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42AA7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1A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A12"/>
    <w:rPr>
      <w:rFonts w:ascii="Segoe UI" w:eastAsia="Times New Roman" w:hAnsi="Segoe UI" w:cs="Segoe UI"/>
      <w:bCs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1A52-E176-40D7-9916-48590ED5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СИМЧУК</cp:lastModifiedBy>
  <cp:revision>14</cp:revision>
  <cp:lastPrinted>2022-03-22T14:36:00Z</cp:lastPrinted>
  <dcterms:created xsi:type="dcterms:W3CDTF">2022-03-22T13:58:00Z</dcterms:created>
  <dcterms:modified xsi:type="dcterms:W3CDTF">2022-03-24T12:55:00Z</dcterms:modified>
</cp:coreProperties>
</file>