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B1B" w:rsidRPr="00B350EF" w:rsidRDefault="00B75B1B" w:rsidP="00B75B1B">
      <w:pPr>
        <w:tabs>
          <w:tab w:val="left" w:pos="7155"/>
          <w:tab w:val="right" w:pos="9638"/>
        </w:tabs>
        <w:spacing w:line="360" w:lineRule="auto"/>
        <w:ind w:firstLine="620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ЗАТВЕРДЖЕНО</w:t>
      </w:r>
    </w:p>
    <w:p w:rsidR="00B75B1B" w:rsidRPr="00B350EF" w:rsidRDefault="00B75B1B" w:rsidP="00B75B1B">
      <w:pPr>
        <w:ind w:left="3600" w:firstLine="720"/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Розпорядження голови </w:t>
      </w:r>
    </w:p>
    <w:p w:rsidR="00B75B1B" w:rsidRPr="00B350EF" w:rsidRDefault="00B75B1B" w:rsidP="00B75B1B">
      <w:pPr>
        <w:spacing w:after="240"/>
        <w:ind w:firstLine="620"/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                                                                       </w:t>
      </w:r>
      <w:r>
        <w:rPr>
          <w:sz w:val="28"/>
          <w:szCs w:val="28"/>
          <w:lang w:val="uk-UA"/>
        </w:rPr>
        <w:t>районної</w:t>
      </w:r>
      <w:r w:rsidRPr="00B350EF">
        <w:rPr>
          <w:sz w:val="28"/>
          <w:szCs w:val="28"/>
          <w:lang w:val="uk-UA"/>
        </w:rPr>
        <w:t xml:space="preserve"> державної адміністрації </w:t>
      </w:r>
    </w:p>
    <w:p w:rsidR="00B75B1B" w:rsidRDefault="00B75B1B" w:rsidP="00B75B1B">
      <w:pPr>
        <w:spacing w:line="360" w:lineRule="auto"/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                                         </w:t>
      </w:r>
      <w:r w:rsidR="00AA2393"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AA2393">
        <w:rPr>
          <w:sz w:val="28"/>
          <w:szCs w:val="28"/>
          <w:lang w:val="uk-UA"/>
        </w:rPr>
        <w:t xml:space="preserve">07 </w:t>
      </w:r>
      <w:r w:rsidR="002B4C19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</w:t>
      </w:r>
      <w:r w:rsidRPr="00B350EF">
        <w:rPr>
          <w:sz w:val="28"/>
          <w:szCs w:val="28"/>
        </w:rPr>
        <w:t>20</w:t>
      </w:r>
      <w:r w:rsidR="002B4C19">
        <w:rPr>
          <w:sz w:val="28"/>
          <w:szCs w:val="28"/>
          <w:lang w:val="uk-UA"/>
        </w:rPr>
        <w:t>21 року</w:t>
      </w:r>
      <w:r w:rsidRPr="00B350EF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 </w:t>
      </w:r>
      <w:r w:rsidR="00AA2393">
        <w:rPr>
          <w:sz w:val="28"/>
          <w:szCs w:val="28"/>
          <w:lang w:val="uk-UA"/>
        </w:rPr>
        <w:t>178</w:t>
      </w:r>
    </w:p>
    <w:p w:rsidR="00B75B1B" w:rsidRPr="00B350EF" w:rsidRDefault="00B75B1B" w:rsidP="004D1DE7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75B1B" w:rsidRDefault="00B75B1B" w:rsidP="00B75B1B">
      <w:pPr>
        <w:jc w:val="both"/>
        <w:rPr>
          <w:sz w:val="28"/>
          <w:szCs w:val="28"/>
          <w:lang w:val="uk-UA"/>
        </w:rPr>
      </w:pPr>
    </w:p>
    <w:p w:rsidR="004D1DE7" w:rsidRPr="00B350EF" w:rsidRDefault="004D1DE7" w:rsidP="00B75B1B">
      <w:pPr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ПОЛОЖЕННЯ</w:t>
      </w:r>
    </w:p>
    <w:p w:rsidR="00B75B1B" w:rsidRPr="00D91618" w:rsidRDefault="00B75B1B" w:rsidP="00B75B1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Порядок </w:t>
      </w:r>
      <w:r w:rsidRPr="00B350EF">
        <w:rPr>
          <w:sz w:val="28"/>
          <w:szCs w:val="28"/>
          <w:lang w:val="uk-UA"/>
        </w:rPr>
        <w:t xml:space="preserve">проведення в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«Дня контролю»</w:t>
      </w:r>
    </w:p>
    <w:p w:rsidR="00B75B1B" w:rsidRPr="00B350EF" w:rsidRDefault="00B75B1B" w:rsidP="00B75B1B">
      <w:pPr>
        <w:jc w:val="center"/>
        <w:rPr>
          <w:sz w:val="28"/>
          <w:szCs w:val="28"/>
        </w:rPr>
      </w:pP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за результатами розгляду звернень громадян</w:t>
      </w:r>
    </w:p>
    <w:p w:rsidR="00B75B1B" w:rsidRDefault="00B75B1B" w:rsidP="00B75B1B">
      <w:pPr>
        <w:ind w:firstLine="740"/>
        <w:jc w:val="both"/>
        <w:rPr>
          <w:sz w:val="28"/>
          <w:szCs w:val="28"/>
        </w:rPr>
      </w:pPr>
    </w:p>
    <w:p w:rsidR="004D1DE7" w:rsidRPr="00B350EF" w:rsidRDefault="004D1DE7" w:rsidP="00B75B1B">
      <w:pPr>
        <w:ind w:firstLine="740"/>
        <w:jc w:val="both"/>
        <w:rPr>
          <w:sz w:val="28"/>
          <w:szCs w:val="28"/>
        </w:rPr>
      </w:pPr>
    </w:p>
    <w:p w:rsidR="00B75B1B" w:rsidRPr="00B350EF" w:rsidRDefault="00B75B1B" w:rsidP="00B75B1B">
      <w:pPr>
        <w:tabs>
          <w:tab w:val="left" w:pos="705"/>
        </w:tabs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І</w:t>
      </w:r>
      <w:r w:rsidRPr="00B350EF">
        <w:rPr>
          <w:sz w:val="28"/>
          <w:szCs w:val="28"/>
        </w:rPr>
        <w:t xml:space="preserve"> . </w:t>
      </w:r>
      <w:r w:rsidRPr="00B350EF">
        <w:rPr>
          <w:sz w:val="28"/>
          <w:szCs w:val="28"/>
          <w:lang w:val="uk-UA"/>
        </w:rPr>
        <w:t>Загальні положення</w:t>
      </w:r>
    </w:p>
    <w:p w:rsidR="00B75B1B" w:rsidRPr="00B350EF" w:rsidRDefault="00B75B1B" w:rsidP="00B75B1B">
      <w:pPr>
        <w:tabs>
          <w:tab w:val="left" w:pos="705"/>
        </w:tabs>
        <w:jc w:val="center"/>
        <w:rPr>
          <w:sz w:val="28"/>
          <w:szCs w:val="28"/>
          <w:lang w:val="uk-UA"/>
        </w:rPr>
      </w:pPr>
    </w:p>
    <w:p w:rsidR="00B75B1B" w:rsidRPr="00B350EF" w:rsidRDefault="00B75B1B" w:rsidP="00BE5E65">
      <w:pPr>
        <w:tabs>
          <w:tab w:val="left" w:pos="1362"/>
        </w:tabs>
        <w:spacing w:after="240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 xml:space="preserve">Це Положення визначає організацію, основні завдання та загальні засади проведення в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 xml:space="preserve">результатів розгляду звернень громадян (надалі –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День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>).</w:t>
      </w:r>
    </w:p>
    <w:p w:rsidR="00B75B1B" w:rsidRPr="00B350EF" w:rsidRDefault="00B75B1B" w:rsidP="00BE5E65">
      <w:pPr>
        <w:tabs>
          <w:tab w:val="left" w:pos="1473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Положення розроблено у від</w:t>
      </w:r>
      <w:r>
        <w:rPr>
          <w:sz w:val="28"/>
          <w:szCs w:val="28"/>
          <w:lang w:val="uk-UA"/>
        </w:rPr>
        <w:t>повідності до законів України «</w:t>
      </w:r>
      <w:r w:rsidRPr="00B350EF">
        <w:rPr>
          <w:sz w:val="28"/>
          <w:szCs w:val="28"/>
          <w:lang w:val="uk-UA"/>
        </w:rPr>
        <w:t>Про  звернення громадян</w:t>
      </w:r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Про місцеві державні адміністрації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 xml:space="preserve">, </w:t>
      </w:r>
      <w:r w:rsidRPr="00B350EF">
        <w:rPr>
          <w:sz w:val="28"/>
          <w:szCs w:val="28"/>
          <w:lang w:val="uk-UA"/>
        </w:rPr>
        <w:t>Указу Президента Ук</w:t>
      </w:r>
      <w:r>
        <w:rPr>
          <w:sz w:val="28"/>
          <w:szCs w:val="28"/>
          <w:lang w:val="uk-UA"/>
        </w:rPr>
        <w:t xml:space="preserve">раїни від 07 лютого 2008 року № </w:t>
      </w:r>
      <w:r w:rsidRPr="00B350EF">
        <w:rPr>
          <w:sz w:val="28"/>
          <w:szCs w:val="28"/>
          <w:lang w:val="uk-UA"/>
        </w:rPr>
        <w:t xml:space="preserve">109/2008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 xml:space="preserve">Про першочергові заходи щодо забезпечення реалізації та гарантування конституційного права на звернення до органів державної </w:t>
      </w:r>
      <w:r w:rsidRPr="00B350EF">
        <w:rPr>
          <w:spacing w:val="-20"/>
          <w:sz w:val="28"/>
          <w:szCs w:val="28"/>
          <w:lang w:val="uk-UA"/>
        </w:rPr>
        <w:t xml:space="preserve">влади </w:t>
      </w:r>
      <w:r w:rsidRPr="00B350EF">
        <w:rPr>
          <w:sz w:val="28"/>
          <w:szCs w:val="28"/>
          <w:lang w:val="uk-UA"/>
        </w:rPr>
        <w:t>та органів місцевого самоврядування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>.</w:t>
      </w:r>
    </w:p>
    <w:p w:rsidR="00B75B1B" w:rsidRPr="00B350EF" w:rsidRDefault="00B75B1B" w:rsidP="00B75B1B">
      <w:pPr>
        <w:tabs>
          <w:tab w:val="left" w:pos="1473"/>
        </w:tabs>
        <w:ind w:firstLine="703"/>
        <w:jc w:val="both"/>
        <w:rPr>
          <w:sz w:val="28"/>
          <w:szCs w:val="28"/>
          <w:lang w:val="uk-UA"/>
        </w:rPr>
      </w:pPr>
    </w:p>
    <w:p w:rsidR="00B75B1B" w:rsidRPr="00D91618" w:rsidRDefault="00B75B1B" w:rsidP="00B75B1B">
      <w:pPr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ІІ</w:t>
      </w:r>
      <w:r w:rsidRPr="00B350EF">
        <w:rPr>
          <w:sz w:val="28"/>
          <w:szCs w:val="28"/>
        </w:rPr>
        <w:t xml:space="preserve">. </w:t>
      </w:r>
      <w:r w:rsidRPr="00B350EF">
        <w:rPr>
          <w:sz w:val="28"/>
          <w:szCs w:val="28"/>
          <w:lang w:val="uk-UA"/>
        </w:rPr>
        <w:t xml:space="preserve">Організація проведення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</w:p>
    <w:p w:rsidR="00B75B1B" w:rsidRPr="00B350EF" w:rsidRDefault="00B75B1B" w:rsidP="00B75B1B">
      <w:pPr>
        <w:jc w:val="center"/>
        <w:rPr>
          <w:sz w:val="28"/>
          <w:szCs w:val="28"/>
        </w:rPr>
      </w:pPr>
    </w:p>
    <w:p w:rsidR="00B75B1B" w:rsidRPr="00B350EF" w:rsidRDefault="00B75B1B" w:rsidP="00BE5E65">
      <w:pPr>
        <w:tabs>
          <w:tab w:val="left" w:pos="1334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«</w:t>
      </w:r>
      <w:r w:rsidRPr="00B350EF">
        <w:rPr>
          <w:sz w:val="28"/>
          <w:szCs w:val="28"/>
          <w:lang w:val="uk-UA"/>
        </w:rPr>
        <w:t>День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проводиться </w:t>
      </w:r>
      <w:r w:rsidR="00B2438D">
        <w:rPr>
          <w:sz w:val="28"/>
          <w:szCs w:val="28"/>
          <w:lang w:val="uk-UA"/>
        </w:rPr>
        <w:t>щомісяця.</w:t>
      </w:r>
    </w:p>
    <w:p w:rsidR="00B75B1B" w:rsidRPr="00B350EF" w:rsidRDefault="00B75B1B" w:rsidP="00BE5E65">
      <w:pPr>
        <w:tabs>
          <w:tab w:val="left" w:pos="1430"/>
          <w:tab w:val="left" w:pos="7439"/>
        </w:tabs>
        <w:spacing w:after="240"/>
        <w:ind w:firstLine="703"/>
        <w:jc w:val="both"/>
        <w:rPr>
          <w:spacing w:val="-4"/>
          <w:sz w:val="28"/>
          <w:szCs w:val="28"/>
          <w:lang w:val="uk-UA"/>
        </w:rPr>
      </w:pPr>
      <w:r w:rsidRPr="00B350EF">
        <w:rPr>
          <w:spacing w:val="-4"/>
          <w:sz w:val="28"/>
          <w:szCs w:val="28"/>
          <w:lang w:val="uk-UA"/>
        </w:rPr>
        <w:t>2.</w:t>
      </w:r>
      <w:r>
        <w:rPr>
          <w:spacing w:val="-4"/>
          <w:sz w:val="28"/>
          <w:szCs w:val="28"/>
          <w:lang w:val="uk-UA"/>
        </w:rPr>
        <w:t> </w:t>
      </w:r>
      <w:r w:rsidRPr="00B350EF">
        <w:rPr>
          <w:spacing w:val="-4"/>
          <w:sz w:val="28"/>
          <w:szCs w:val="28"/>
          <w:lang w:val="uk-UA"/>
        </w:rPr>
        <w:t xml:space="preserve">Контроль результатів розгляду звернень громадян здійснюється членами (представниками) робочої групи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pacing w:val="-4"/>
          <w:sz w:val="28"/>
          <w:szCs w:val="28"/>
          <w:lang w:val="uk-UA"/>
        </w:rPr>
        <w:t xml:space="preserve"> з проведення перевірок результатів розгляду звернень громадян та обставин надходження до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pacing w:val="-4"/>
          <w:sz w:val="28"/>
          <w:szCs w:val="28"/>
          <w:lang w:val="uk-UA"/>
        </w:rPr>
        <w:t xml:space="preserve"> повторних та колективних звернень громадян (далі – робоча група), склад якої затверджується розпорядженням голови</w:t>
      </w:r>
      <w:r>
        <w:rPr>
          <w:spacing w:val="-4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pacing w:val="-4"/>
          <w:sz w:val="28"/>
          <w:szCs w:val="28"/>
          <w:lang w:val="uk-UA"/>
        </w:rPr>
        <w:t>.</w:t>
      </w:r>
    </w:p>
    <w:p w:rsidR="00B75B1B" w:rsidRPr="007221AB" w:rsidRDefault="00B75B1B" w:rsidP="00BE5E65">
      <w:pPr>
        <w:tabs>
          <w:tab w:val="left" w:pos="1751"/>
          <w:tab w:val="left" w:pos="7214"/>
        </w:tabs>
        <w:spacing w:after="240"/>
        <w:ind w:firstLine="703"/>
        <w:jc w:val="both"/>
        <w:rPr>
          <w:b/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3</w:t>
      </w:r>
      <w:r w:rsidRPr="00D91618">
        <w:rPr>
          <w:sz w:val="28"/>
          <w:szCs w:val="28"/>
          <w:lang w:val="uk-UA"/>
        </w:rPr>
        <w:t>.</w:t>
      </w:r>
      <w:r>
        <w:rPr>
          <w:color w:val="FF0000"/>
          <w:sz w:val="28"/>
          <w:szCs w:val="28"/>
          <w:lang w:val="uk-UA"/>
        </w:rPr>
        <w:t> </w:t>
      </w:r>
      <w:r w:rsidRPr="00D91618">
        <w:rPr>
          <w:sz w:val="28"/>
          <w:szCs w:val="28"/>
          <w:lang w:val="uk-UA"/>
        </w:rPr>
        <w:t xml:space="preserve">Робочу групу очолює </w:t>
      </w:r>
      <w:r w:rsidR="00B2438D">
        <w:rPr>
          <w:sz w:val="28"/>
          <w:szCs w:val="28"/>
          <w:lang w:val="uk-UA"/>
        </w:rPr>
        <w:t>керівник апарату</w:t>
      </w:r>
      <w:r w:rsidRPr="00D91618">
        <w:rPr>
          <w:sz w:val="28"/>
          <w:szCs w:val="28"/>
          <w:lang w:val="uk-UA"/>
        </w:rPr>
        <w:t xml:space="preserve"> райдержадміністрації, заступником голови робочої групи є на</w:t>
      </w:r>
      <w:r w:rsidR="00F7377A">
        <w:rPr>
          <w:sz w:val="28"/>
          <w:szCs w:val="28"/>
          <w:lang w:val="uk-UA"/>
        </w:rPr>
        <w:t>чальник відділу документообігу</w:t>
      </w:r>
      <w:r w:rsidRPr="00D91618">
        <w:rPr>
          <w:sz w:val="28"/>
          <w:szCs w:val="28"/>
          <w:lang w:val="uk-UA"/>
        </w:rPr>
        <w:t xml:space="preserve"> </w:t>
      </w:r>
      <w:r w:rsidR="00470192">
        <w:rPr>
          <w:sz w:val="28"/>
          <w:szCs w:val="28"/>
          <w:lang w:val="uk-UA"/>
        </w:rPr>
        <w:t>та організаційної роботи</w:t>
      </w:r>
      <w:r w:rsidRPr="00D91618">
        <w:rPr>
          <w:sz w:val="28"/>
          <w:szCs w:val="28"/>
          <w:lang w:val="uk-UA"/>
        </w:rPr>
        <w:t xml:space="preserve"> апарату райдержадміністрації, секретар – головний спе</w:t>
      </w:r>
      <w:r w:rsidR="00470192">
        <w:rPr>
          <w:sz w:val="28"/>
          <w:szCs w:val="28"/>
          <w:lang w:val="uk-UA"/>
        </w:rPr>
        <w:t>ціаліст відділу документообігу та організаційної роботи</w:t>
      </w:r>
      <w:r w:rsidRPr="00D91618">
        <w:rPr>
          <w:sz w:val="28"/>
          <w:szCs w:val="28"/>
          <w:lang w:val="uk-UA"/>
        </w:rPr>
        <w:t xml:space="preserve"> апарату райдержадміністрації. </w:t>
      </w:r>
      <w:r w:rsidRPr="00D91618">
        <w:rPr>
          <w:spacing w:val="-20"/>
          <w:sz w:val="28"/>
          <w:szCs w:val="28"/>
          <w:lang w:val="uk-UA"/>
        </w:rPr>
        <w:t xml:space="preserve">У </w:t>
      </w:r>
      <w:r w:rsidRPr="00D91618">
        <w:rPr>
          <w:sz w:val="28"/>
          <w:szCs w:val="28"/>
          <w:lang w:val="uk-UA"/>
        </w:rPr>
        <w:t>разі відсутності голови робочої групи його функції здійснює заступник голови робочої групи, а у разі відсутності секретаря – один з членів робочої групи, за дорученням голови робочої групи.</w:t>
      </w:r>
    </w:p>
    <w:p w:rsidR="00B75B1B" w:rsidRPr="00B350EF" w:rsidRDefault="00B75B1B" w:rsidP="00BE5E65">
      <w:pPr>
        <w:tabs>
          <w:tab w:val="left" w:pos="1358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 xml:space="preserve">Персональний склад осіб з числа представників структурних підрозділів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 xml:space="preserve">, які будуть брати участь у кожному конкретному </w:t>
      </w:r>
      <w:r w:rsidRPr="00B350EF">
        <w:rPr>
          <w:sz w:val="28"/>
          <w:szCs w:val="28"/>
          <w:lang w:val="uk-UA"/>
        </w:rPr>
        <w:lastRenderedPageBreak/>
        <w:t>обстеженні щодо визначеного звернення громадян, затверджується головою робочої групи.</w:t>
      </w:r>
    </w:p>
    <w:p w:rsidR="00B75B1B" w:rsidRPr="00B350EF" w:rsidRDefault="00B75B1B" w:rsidP="00BE5E65">
      <w:pPr>
        <w:tabs>
          <w:tab w:val="left" w:pos="1056"/>
        </w:tabs>
        <w:spacing w:after="240"/>
        <w:ind w:firstLine="703"/>
        <w:rPr>
          <w:sz w:val="28"/>
          <w:szCs w:val="28"/>
          <w:lang w:val="uk-UA"/>
        </w:rPr>
      </w:pPr>
      <w:r w:rsidRPr="00B350EF">
        <w:rPr>
          <w:bCs/>
          <w:spacing w:val="-20"/>
          <w:sz w:val="28"/>
          <w:szCs w:val="28"/>
          <w:lang w:val="uk-UA"/>
        </w:rPr>
        <w:t>5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Основні принципи роботи робочої групи:</w:t>
      </w:r>
    </w:p>
    <w:p w:rsidR="00B75B1B" w:rsidRPr="00B350EF" w:rsidRDefault="00B75B1B" w:rsidP="00BE5E65">
      <w:pPr>
        <w:tabs>
          <w:tab w:val="left" w:pos="1056"/>
        </w:tabs>
        <w:spacing w:after="240"/>
        <w:ind w:firstLine="703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1) додержання вимог чинного законодавства України;</w:t>
      </w:r>
    </w:p>
    <w:p w:rsidR="00B75B1B" w:rsidRPr="00B350EF" w:rsidRDefault="00B75B1B" w:rsidP="00BE5E65">
      <w:pPr>
        <w:tabs>
          <w:tab w:val="left" w:pos="1056"/>
        </w:tabs>
        <w:spacing w:after="240"/>
        <w:ind w:firstLine="703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2) обґрунтованість висновків;</w:t>
      </w:r>
    </w:p>
    <w:p w:rsidR="00B75B1B" w:rsidRPr="00B350EF" w:rsidRDefault="00B75B1B" w:rsidP="00BE5E65">
      <w:pPr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3) професійність.</w:t>
      </w:r>
    </w:p>
    <w:p w:rsidR="00B75B1B" w:rsidRPr="00B350EF" w:rsidRDefault="00B75B1B" w:rsidP="00BE5E65">
      <w:pPr>
        <w:spacing w:after="240"/>
        <w:ind w:right="-113" w:firstLine="703"/>
        <w:jc w:val="both"/>
        <w:rPr>
          <w:bCs/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>6. </w:t>
      </w:r>
      <w:r w:rsidRPr="00B350EF">
        <w:rPr>
          <w:bCs/>
          <w:spacing w:val="-6"/>
          <w:sz w:val="28"/>
          <w:szCs w:val="28"/>
          <w:lang w:val="uk-UA"/>
        </w:rPr>
        <w:t>Основною формою роботи робочої групи є обстеження на місці достовірності наданих структурними підрозділами</w:t>
      </w:r>
      <w:r w:rsidRPr="00BA4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bCs/>
          <w:spacing w:val="-6"/>
          <w:sz w:val="28"/>
          <w:szCs w:val="28"/>
          <w:lang w:val="uk-UA"/>
        </w:rPr>
        <w:t xml:space="preserve">, органами місцевого самоврядування (далі </w:t>
      </w:r>
      <w:r w:rsidRPr="00B350EF">
        <w:rPr>
          <w:spacing w:val="-6"/>
          <w:sz w:val="28"/>
          <w:szCs w:val="28"/>
          <w:lang w:val="uk-UA"/>
        </w:rPr>
        <w:t>–</w:t>
      </w:r>
      <w:r w:rsidRPr="00B350EF">
        <w:rPr>
          <w:bCs/>
          <w:spacing w:val="-6"/>
          <w:sz w:val="28"/>
          <w:szCs w:val="28"/>
          <w:lang w:val="uk-UA"/>
        </w:rPr>
        <w:t xml:space="preserve"> виконавці) інформацій щодо розгляду окремих звернень громадян (далі </w:t>
      </w:r>
      <w:r w:rsidRPr="00B350EF">
        <w:rPr>
          <w:spacing w:val="-6"/>
          <w:sz w:val="28"/>
          <w:szCs w:val="28"/>
          <w:lang w:val="uk-UA"/>
        </w:rPr>
        <w:t>–</w:t>
      </w:r>
      <w:r w:rsidRPr="00B350EF">
        <w:rPr>
          <w:bCs/>
          <w:spacing w:val="-6"/>
          <w:sz w:val="28"/>
          <w:szCs w:val="28"/>
          <w:lang w:val="uk-UA"/>
        </w:rPr>
        <w:t xml:space="preserve"> обстеження).</w:t>
      </w:r>
    </w:p>
    <w:p w:rsidR="00B75B1B" w:rsidRPr="00B350EF" w:rsidRDefault="00B75B1B" w:rsidP="00BE5E65">
      <w:pPr>
        <w:spacing w:after="240"/>
        <w:ind w:firstLine="7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7. </w:t>
      </w:r>
      <w:r w:rsidRPr="00B350EF">
        <w:rPr>
          <w:sz w:val="28"/>
          <w:szCs w:val="28"/>
          <w:lang w:val="uk-UA"/>
        </w:rPr>
        <w:t>Списки  звернень  громадян (далі  –  списки  звернень),  що  підлягають обстеженню згідно з формою 1, що додається:</w:t>
      </w:r>
    </w:p>
    <w:p w:rsidR="00B75B1B" w:rsidRPr="007221AB" w:rsidRDefault="00B75B1B" w:rsidP="00BE5E65">
      <w:pPr>
        <w:spacing w:after="240"/>
        <w:ind w:firstLine="703"/>
        <w:jc w:val="both"/>
        <w:rPr>
          <w:color w:val="FF00FF"/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1</w:t>
      </w:r>
      <w:r w:rsidRPr="00D91618">
        <w:rPr>
          <w:sz w:val="28"/>
          <w:szCs w:val="28"/>
          <w:lang w:val="uk-UA"/>
        </w:rPr>
        <w:t>) формуються на підставі наданих доручень голови</w:t>
      </w:r>
      <w:r w:rsidR="00B01B0F">
        <w:rPr>
          <w:sz w:val="28"/>
          <w:szCs w:val="28"/>
          <w:lang w:val="uk-UA"/>
        </w:rPr>
        <w:t xml:space="preserve"> робочої групи</w:t>
      </w:r>
      <w:r w:rsidRPr="00D91618">
        <w:rPr>
          <w:sz w:val="28"/>
          <w:szCs w:val="28"/>
          <w:lang w:val="uk-UA"/>
        </w:rPr>
        <w:t xml:space="preserve"> та пропозицій відділу документообігу </w:t>
      </w:r>
      <w:r w:rsidR="00B01B0F">
        <w:rPr>
          <w:sz w:val="28"/>
          <w:szCs w:val="28"/>
          <w:lang w:val="uk-UA"/>
        </w:rPr>
        <w:t xml:space="preserve">та організаційної роботи </w:t>
      </w:r>
      <w:r w:rsidRPr="00D91618">
        <w:rPr>
          <w:sz w:val="28"/>
          <w:szCs w:val="28"/>
          <w:lang w:val="uk-UA"/>
        </w:rPr>
        <w:t>апарату райдержадміністрації</w:t>
      </w:r>
      <w:r>
        <w:rPr>
          <w:sz w:val="28"/>
          <w:szCs w:val="28"/>
          <w:lang w:val="uk-UA"/>
        </w:rPr>
        <w:t>;</w:t>
      </w:r>
    </w:p>
    <w:p w:rsidR="00B75B1B" w:rsidRPr="00B350EF" w:rsidRDefault="00B75B1B" w:rsidP="00BE5E65">
      <w:pPr>
        <w:tabs>
          <w:tab w:val="left" w:pos="936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 2) складаються у розрізі тематичного напрямку питань, які порушують громадяни у зверненнях, та відповідно до територіального розподілу місць їх мешкання;</w:t>
      </w:r>
    </w:p>
    <w:p w:rsidR="00B75B1B" w:rsidRPr="00B350EF" w:rsidRDefault="00B75B1B" w:rsidP="00BE5E65">
      <w:pPr>
        <w:tabs>
          <w:tab w:val="left" w:pos="902"/>
        </w:tabs>
        <w:spacing w:after="240"/>
        <w:ind w:firstLine="703"/>
        <w:jc w:val="both"/>
        <w:rPr>
          <w:sz w:val="28"/>
          <w:szCs w:val="28"/>
        </w:rPr>
      </w:pP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3)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 xml:space="preserve">затверджуються головою робочої групи не пізніше ніж за тиждень до проведення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>.</w:t>
      </w:r>
    </w:p>
    <w:p w:rsidR="00B75B1B" w:rsidRPr="00B350EF" w:rsidRDefault="00B75B1B" w:rsidP="00BE5E65">
      <w:pPr>
        <w:tabs>
          <w:tab w:val="left" w:pos="1194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350EF">
        <w:rPr>
          <w:sz w:val="28"/>
          <w:szCs w:val="28"/>
          <w:lang w:val="uk-UA"/>
        </w:rPr>
        <w:t>8. У ході проведення обстеження перевіряються:</w:t>
      </w:r>
    </w:p>
    <w:p w:rsidR="00B75B1B" w:rsidRPr="00B350EF" w:rsidRDefault="00B75B1B" w:rsidP="00BE5E65">
      <w:pPr>
        <w:tabs>
          <w:tab w:val="left" w:pos="979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1) звернення, у яких оскаржуються дії органів виконавчої влади та місцевого самоврядування про відмову в задоволенні законних вимог;</w:t>
      </w:r>
    </w:p>
    <w:p w:rsidR="00B75B1B" w:rsidRPr="00B350EF" w:rsidRDefault="00B75B1B" w:rsidP="00BE5E65">
      <w:pPr>
        <w:tabs>
          <w:tab w:val="left" w:pos="863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2)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повторні звернення;</w:t>
      </w:r>
    </w:p>
    <w:p w:rsidR="00B75B1B" w:rsidRPr="00B350EF" w:rsidRDefault="00B75B1B" w:rsidP="00BE5E65">
      <w:pPr>
        <w:tabs>
          <w:tab w:val="left" w:pos="936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3) колективні звернення, що стосуються вирішення проблем життєдіяльності територіальних громад.</w:t>
      </w:r>
    </w:p>
    <w:p w:rsidR="00B75B1B" w:rsidRPr="00B350EF" w:rsidRDefault="00B75B1B" w:rsidP="00BE5E65">
      <w:pPr>
        <w:tabs>
          <w:tab w:val="left" w:pos="1224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>
        <w:rPr>
          <w:sz w:val="28"/>
          <w:szCs w:val="28"/>
          <w:lang w:val="en-US"/>
        </w:rPr>
        <w:t> </w:t>
      </w:r>
      <w:r w:rsidRPr="00B350EF">
        <w:rPr>
          <w:sz w:val="28"/>
          <w:szCs w:val="28"/>
          <w:lang w:val="uk-UA"/>
        </w:rPr>
        <w:t>Крім того, обстеженню підлягають результати розгляду звернень, за якими виконавцем:</w:t>
      </w:r>
    </w:p>
    <w:p w:rsidR="00B75B1B" w:rsidRPr="00B350EF" w:rsidRDefault="00B75B1B" w:rsidP="00BE5E65">
      <w:pPr>
        <w:tabs>
          <w:tab w:val="left" w:pos="955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1)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перенесені терміни розгляду</w:t>
      </w:r>
      <w:r>
        <w:rPr>
          <w:sz w:val="28"/>
          <w:szCs w:val="28"/>
          <w:lang w:val="uk-UA"/>
        </w:rPr>
        <w:t xml:space="preserve"> раніше прийнятих на себе зобов</w:t>
      </w:r>
      <w:r w:rsidRPr="00CD3F6A">
        <w:rPr>
          <w:sz w:val="28"/>
          <w:szCs w:val="28"/>
        </w:rPr>
        <w:t>’</w:t>
      </w:r>
      <w:r w:rsidRPr="00B350EF">
        <w:rPr>
          <w:sz w:val="28"/>
          <w:szCs w:val="28"/>
          <w:lang w:val="uk-UA"/>
        </w:rPr>
        <w:t>язан</w:t>
      </w:r>
      <w:r w:rsidR="004B6B6B">
        <w:rPr>
          <w:sz w:val="28"/>
          <w:szCs w:val="28"/>
          <w:lang w:val="uk-UA"/>
        </w:rPr>
        <w:t>ь</w:t>
      </w:r>
      <w:r w:rsidRPr="00B350EF">
        <w:rPr>
          <w:sz w:val="28"/>
          <w:szCs w:val="28"/>
          <w:lang w:val="uk-UA"/>
        </w:rPr>
        <w:t xml:space="preserve"> щодо вирішення порушених питань заявника і звернень, залишених на контролі до остаточного вирішення;</w:t>
      </w:r>
    </w:p>
    <w:p w:rsidR="00B75B1B" w:rsidRPr="00B350EF" w:rsidRDefault="00B75B1B" w:rsidP="00BE5E65">
      <w:pPr>
        <w:tabs>
          <w:tab w:val="left" w:pos="946"/>
        </w:tabs>
        <w:spacing w:after="240"/>
        <w:ind w:firstLine="703"/>
        <w:jc w:val="both"/>
        <w:rPr>
          <w:spacing w:val="-6"/>
          <w:sz w:val="28"/>
          <w:szCs w:val="28"/>
          <w:lang w:val="uk-UA"/>
        </w:rPr>
      </w:pPr>
      <w:r w:rsidRPr="00B350EF">
        <w:rPr>
          <w:spacing w:val="-6"/>
          <w:sz w:val="28"/>
          <w:szCs w:val="28"/>
          <w:lang w:val="uk-UA"/>
        </w:rPr>
        <w:t>2)</w:t>
      </w:r>
      <w:r>
        <w:rPr>
          <w:spacing w:val="-6"/>
          <w:sz w:val="28"/>
          <w:szCs w:val="28"/>
          <w:lang w:val="en-US"/>
        </w:rPr>
        <w:t> </w:t>
      </w:r>
      <w:r w:rsidRPr="00B350EF">
        <w:rPr>
          <w:spacing w:val="-6"/>
          <w:sz w:val="28"/>
          <w:szCs w:val="28"/>
          <w:lang w:val="uk-UA"/>
        </w:rPr>
        <w:t>не прийняті рішення по суті порушених пит</w:t>
      </w:r>
      <w:r>
        <w:rPr>
          <w:spacing w:val="-6"/>
          <w:sz w:val="28"/>
          <w:szCs w:val="28"/>
          <w:lang w:val="uk-UA"/>
        </w:rPr>
        <w:t>ань</w:t>
      </w:r>
      <w:r w:rsidRPr="00B350EF">
        <w:rPr>
          <w:spacing w:val="-6"/>
          <w:sz w:val="28"/>
          <w:szCs w:val="28"/>
          <w:lang w:val="uk-UA"/>
        </w:rPr>
        <w:t xml:space="preserve"> або в інформаціях відсутні причини, що спричинили звернення та заходи щодо подолання цих причин;</w:t>
      </w:r>
    </w:p>
    <w:p w:rsidR="00B75B1B" w:rsidRPr="00B350EF" w:rsidRDefault="00B75B1B" w:rsidP="00BE5E65">
      <w:pPr>
        <w:tabs>
          <w:tab w:val="left" w:pos="965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B350EF">
        <w:rPr>
          <w:sz w:val="28"/>
          <w:szCs w:val="28"/>
          <w:lang w:val="uk-UA"/>
        </w:rPr>
        <w:t>не представлені документи, що мали б підтвердити комісійний, за участю заявників, розгляд фактів, викладених у зверненнях;</w:t>
      </w:r>
    </w:p>
    <w:p w:rsidR="00B75B1B" w:rsidRPr="00B350EF" w:rsidRDefault="00B75B1B" w:rsidP="00BE5E65">
      <w:pPr>
        <w:tabs>
          <w:tab w:val="left" w:pos="1056"/>
          <w:tab w:val="left" w:pos="7704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4) не виконане доручення керівництва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 xml:space="preserve"> щодо розгляду звернення або розгляд здійснено поверхово і відповідь заявнику надана неповна або несвоєчасно;</w:t>
      </w:r>
    </w:p>
    <w:p w:rsidR="00B75B1B" w:rsidRPr="00B350EF" w:rsidRDefault="00B75B1B" w:rsidP="00BE5E65">
      <w:pPr>
        <w:tabs>
          <w:tab w:val="left" w:pos="898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5)</w:t>
      </w:r>
      <w:r>
        <w:rPr>
          <w:sz w:val="28"/>
          <w:szCs w:val="28"/>
          <w:lang w:val="en-US"/>
        </w:rPr>
        <w:t> </w:t>
      </w:r>
      <w:r w:rsidRPr="00B350EF">
        <w:rPr>
          <w:sz w:val="28"/>
          <w:szCs w:val="28"/>
          <w:lang w:val="uk-UA"/>
        </w:rPr>
        <w:t>не проведено обстеження матеріально-побутових умов проживання заявника, який відноситься до категорії соціально-незахищених верств населення та ін.;</w:t>
      </w:r>
    </w:p>
    <w:p w:rsidR="00B75B1B" w:rsidRPr="00B350EF" w:rsidRDefault="00B75B1B" w:rsidP="00BE5E65">
      <w:pPr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6) порушено виконавську дисципліну стосовно своєчасного розгляду, прийняття рішень та надання відповідей, а також не вжито заходів стосовно розв'язання проблем і причин, що спричинили звернення громадян.</w:t>
      </w:r>
    </w:p>
    <w:p w:rsidR="00B75B1B" w:rsidRPr="009B7C56" w:rsidRDefault="00B75B1B" w:rsidP="00B75B1B">
      <w:pPr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ІІІ</w:t>
      </w:r>
      <w:r w:rsidRPr="00B350EF">
        <w:rPr>
          <w:sz w:val="28"/>
          <w:szCs w:val="28"/>
        </w:rPr>
        <w:t xml:space="preserve">. </w:t>
      </w:r>
      <w:r w:rsidRPr="00B350EF">
        <w:rPr>
          <w:sz w:val="28"/>
          <w:szCs w:val="28"/>
          <w:lang w:val="uk-UA"/>
        </w:rPr>
        <w:t xml:space="preserve">Організація проведення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</w:p>
    <w:p w:rsidR="00B75B1B" w:rsidRPr="00B350EF" w:rsidRDefault="00B75B1B" w:rsidP="00B75B1B">
      <w:pPr>
        <w:jc w:val="center"/>
        <w:rPr>
          <w:sz w:val="28"/>
          <w:szCs w:val="28"/>
          <w:lang w:val="uk-UA"/>
        </w:rPr>
      </w:pPr>
    </w:p>
    <w:p w:rsidR="00B75B1B" w:rsidRPr="00B350EF" w:rsidRDefault="00B75B1B" w:rsidP="00BE5E65">
      <w:pPr>
        <w:tabs>
          <w:tab w:val="left" w:pos="1272"/>
        </w:tabs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01B0F">
        <w:rPr>
          <w:sz w:val="28"/>
          <w:szCs w:val="28"/>
          <w:lang w:val="uk-UA"/>
        </w:rPr>
        <w:t xml:space="preserve">      1. Відділ документообігу та організаційної роботи </w:t>
      </w:r>
      <w:r>
        <w:rPr>
          <w:sz w:val="28"/>
          <w:szCs w:val="28"/>
          <w:lang w:val="uk-UA"/>
        </w:rPr>
        <w:t>апарату райдержадміністрації</w:t>
      </w:r>
      <w:r w:rsidRPr="00B350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- відділ) </w:t>
      </w:r>
      <w:r w:rsidRPr="00B350EF">
        <w:rPr>
          <w:sz w:val="28"/>
          <w:szCs w:val="28"/>
          <w:lang w:val="uk-UA"/>
        </w:rPr>
        <w:t xml:space="preserve">напередодні проведення </w:t>
      </w:r>
      <w:r>
        <w:rPr>
          <w:sz w:val="28"/>
          <w:szCs w:val="28"/>
          <w:lang w:val="uk-UA"/>
        </w:rPr>
        <w:t xml:space="preserve">«Дня контролю»   </w:t>
      </w:r>
      <w:r w:rsidRPr="00B350EF">
        <w:rPr>
          <w:sz w:val="28"/>
          <w:szCs w:val="28"/>
          <w:lang w:val="uk-UA"/>
        </w:rPr>
        <w:t>надає</w:t>
      </w:r>
      <w:r>
        <w:rPr>
          <w:sz w:val="28"/>
          <w:szCs w:val="28"/>
          <w:lang w:val="uk-UA"/>
        </w:rPr>
        <w:t xml:space="preserve">   </w:t>
      </w:r>
      <w:r w:rsidRPr="00B350EF">
        <w:rPr>
          <w:sz w:val="28"/>
          <w:szCs w:val="28"/>
          <w:lang w:val="uk-UA"/>
        </w:rPr>
        <w:t xml:space="preserve"> членам </w:t>
      </w:r>
      <w:r>
        <w:rPr>
          <w:sz w:val="28"/>
          <w:szCs w:val="28"/>
          <w:lang w:val="uk-UA"/>
        </w:rPr>
        <w:t xml:space="preserve">   </w:t>
      </w:r>
      <w:r w:rsidRPr="00B350EF">
        <w:rPr>
          <w:sz w:val="28"/>
          <w:szCs w:val="28"/>
          <w:lang w:val="uk-UA"/>
        </w:rPr>
        <w:t xml:space="preserve">робочої </w:t>
      </w:r>
      <w:r>
        <w:rPr>
          <w:sz w:val="28"/>
          <w:szCs w:val="28"/>
          <w:lang w:val="uk-UA"/>
        </w:rPr>
        <w:t xml:space="preserve">   </w:t>
      </w:r>
      <w:r w:rsidRPr="00B350EF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 xml:space="preserve">  </w:t>
      </w:r>
      <w:r w:rsidRPr="00B350EF">
        <w:rPr>
          <w:sz w:val="28"/>
          <w:szCs w:val="28"/>
          <w:lang w:val="uk-UA"/>
        </w:rPr>
        <w:t xml:space="preserve"> затверджений</w:t>
      </w:r>
      <w:r>
        <w:rPr>
          <w:sz w:val="28"/>
          <w:szCs w:val="28"/>
          <w:lang w:val="uk-UA"/>
        </w:rPr>
        <w:t xml:space="preserve">  </w:t>
      </w:r>
      <w:r w:rsidRPr="00B350EF">
        <w:rPr>
          <w:sz w:val="28"/>
          <w:szCs w:val="28"/>
          <w:lang w:val="uk-UA"/>
        </w:rPr>
        <w:t xml:space="preserve"> перелік звернень</w:t>
      </w:r>
      <w:r w:rsidR="00F7377A">
        <w:rPr>
          <w:sz w:val="28"/>
          <w:szCs w:val="28"/>
          <w:lang w:val="uk-UA"/>
        </w:rPr>
        <w:t xml:space="preserve"> </w:t>
      </w:r>
      <w:r w:rsidRPr="00B350EF">
        <w:rPr>
          <w:sz w:val="28"/>
          <w:szCs w:val="28"/>
          <w:lang w:val="uk-UA"/>
        </w:rPr>
        <w:t xml:space="preserve">громадян, за якими необхідно перевірити результати їх розгляду, та встановлює термін надання довідки до </w:t>
      </w:r>
      <w:r>
        <w:rPr>
          <w:sz w:val="28"/>
          <w:szCs w:val="28"/>
          <w:lang w:val="uk-UA"/>
        </w:rPr>
        <w:t>відділу</w:t>
      </w:r>
      <w:r w:rsidRPr="00B350EF">
        <w:rPr>
          <w:sz w:val="28"/>
          <w:szCs w:val="28"/>
          <w:lang w:val="uk-UA"/>
        </w:rPr>
        <w:t xml:space="preserve">, який здійснює контроль за організацією та проведенням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  <w:r w:rsidRPr="0015073B">
        <w:rPr>
          <w:sz w:val="28"/>
          <w:szCs w:val="28"/>
          <w:lang w:val="uk-UA"/>
        </w:rPr>
        <w:t>.</w:t>
      </w:r>
    </w:p>
    <w:p w:rsidR="00B75B1B" w:rsidRPr="00B350EF" w:rsidRDefault="00B75B1B" w:rsidP="00BE5E65">
      <w:pPr>
        <w:tabs>
          <w:tab w:val="left" w:pos="1382"/>
          <w:tab w:val="left" w:pos="9677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Відділ </w:t>
      </w:r>
      <w:r w:rsidRPr="00B350EF">
        <w:rPr>
          <w:sz w:val="28"/>
          <w:szCs w:val="28"/>
          <w:lang w:val="uk-UA"/>
        </w:rPr>
        <w:t>здійснює організаційну підготовку проведення виїзду робочої групи (запрошуються члени робочої групи, надсилаються повідомлення заявникам та виконавцям).</w:t>
      </w:r>
    </w:p>
    <w:p w:rsidR="00B75B1B" w:rsidRPr="00B350EF" w:rsidRDefault="00B75B1B" w:rsidP="00F7377A">
      <w:pPr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 Відділ </w:t>
      </w:r>
      <w:r w:rsidRPr="00B350EF">
        <w:rPr>
          <w:sz w:val="28"/>
          <w:szCs w:val="28"/>
          <w:lang w:val="uk-UA"/>
        </w:rPr>
        <w:t xml:space="preserve"> веде облік звернень громадян, щодо яки</w:t>
      </w:r>
      <w:r w:rsidR="00B01B0F">
        <w:rPr>
          <w:sz w:val="28"/>
          <w:szCs w:val="28"/>
          <w:lang w:val="uk-UA"/>
        </w:rPr>
        <w:t>х надані доручення на перевірку</w:t>
      </w:r>
      <w:r w:rsidRPr="00B350EF">
        <w:rPr>
          <w:sz w:val="28"/>
          <w:szCs w:val="28"/>
          <w:lang w:val="uk-UA"/>
        </w:rPr>
        <w:t xml:space="preserve"> та готує інформацію про результати проведення </w:t>
      </w:r>
      <w:r>
        <w:rPr>
          <w:sz w:val="28"/>
          <w:szCs w:val="28"/>
          <w:lang w:val="uk-UA"/>
        </w:rPr>
        <w:t>«Дня контролю»</w:t>
      </w:r>
      <w:r w:rsidRPr="00B350EF">
        <w:rPr>
          <w:sz w:val="28"/>
          <w:szCs w:val="28"/>
          <w:lang w:val="uk-UA"/>
        </w:rPr>
        <w:t xml:space="preserve"> голові</w:t>
      </w:r>
      <w:r w:rsidRPr="00BA4A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 xml:space="preserve"> та, у разі потреби, доповідає на нараді у голови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>.</w:t>
      </w:r>
    </w:p>
    <w:p w:rsidR="00B75B1B" w:rsidRPr="00B350EF" w:rsidRDefault="00B75B1B" w:rsidP="00BE5E65">
      <w:pPr>
        <w:tabs>
          <w:tab w:val="left" w:pos="1063"/>
        </w:tabs>
        <w:spacing w:after="240"/>
        <w:jc w:val="center"/>
        <w:rPr>
          <w:sz w:val="28"/>
          <w:szCs w:val="28"/>
        </w:rPr>
      </w:pPr>
      <w:r w:rsidRPr="00B350EF">
        <w:rPr>
          <w:sz w:val="28"/>
          <w:szCs w:val="28"/>
          <w:lang w:val="en-US"/>
        </w:rPr>
        <w:t>IV</w:t>
      </w:r>
      <w:r w:rsidRPr="00B350EF">
        <w:rPr>
          <w:sz w:val="28"/>
          <w:szCs w:val="28"/>
        </w:rPr>
        <w:t>.</w:t>
      </w:r>
      <w:r w:rsidRPr="00B350EF">
        <w:rPr>
          <w:sz w:val="28"/>
          <w:szCs w:val="28"/>
          <w:lang w:val="uk-UA"/>
        </w:rPr>
        <w:t xml:space="preserve"> Основні завдання робочої групи</w:t>
      </w:r>
    </w:p>
    <w:p w:rsidR="00B75B1B" w:rsidRPr="00B350EF" w:rsidRDefault="00B75B1B" w:rsidP="00BE5E65">
      <w:pPr>
        <w:tabs>
          <w:tab w:val="left" w:pos="1309"/>
        </w:tabs>
        <w:spacing w:after="240"/>
        <w:ind w:firstLine="703"/>
        <w:jc w:val="both"/>
        <w:rPr>
          <w:spacing w:val="-6"/>
          <w:sz w:val="28"/>
          <w:szCs w:val="28"/>
          <w:lang w:val="uk-UA"/>
        </w:rPr>
      </w:pPr>
      <w:r>
        <w:rPr>
          <w:spacing w:val="-6"/>
          <w:sz w:val="28"/>
          <w:szCs w:val="28"/>
        </w:rPr>
        <w:t>1.</w:t>
      </w:r>
      <w:r>
        <w:rPr>
          <w:spacing w:val="-6"/>
          <w:sz w:val="28"/>
          <w:szCs w:val="28"/>
          <w:lang w:val="uk-UA"/>
        </w:rPr>
        <w:t> </w:t>
      </w:r>
      <w:r w:rsidRPr="00B350EF">
        <w:rPr>
          <w:spacing w:val="-6"/>
          <w:sz w:val="28"/>
          <w:szCs w:val="28"/>
          <w:lang w:val="uk-UA"/>
        </w:rPr>
        <w:t>Зустрічі із заявниками за місцем їх проживання з метою проведення перевірок стану виконання доручень, наданих за результатами розгляду зве</w:t>
      </w:r>
      <w:r>
        <w:rPr>
          <w:spacing w:val="-6"/>
          <w:sz w:val="28"/>
          <w:szCs w:val="28"/>
          <w:lang w:val="uk-UA"/>
        </w:rPr>
        <w:t>рнень Президентом України, Прем</w:t>
      </w:r>
      <w:r w:rsidRPr="00CD3F6A">
        <w:rPr>
          <w:spacing w:val="-6"/>
          <w:sz w:val="28"/>
          <w:szCs w:val="28"/>
        </w:rPr>
        <w:t>’</w:t>
      </w:r>
      <w:r w:rsidRPr="00B350EF">
        <w:rPr>
          <w:spacing w:val="-6"/>
          <w:sz w:val="28"/>
          <w:szCs w:val="28"/>
          <w:lang w:val="uk-UA"/>
        </w:rPr>
        <w:t>єр-міністром України, Головою Верховної Ради України, керівниками інших це</w:t>
      </w:r>
      <w:r>
        <w:rPr>
          <w:spacing w:val="-6"/>
          <w:sz w:val="28"/>
          <w:szCs w:val="28"/>
          <w:lang w:val="uk-UA"/>
        </w:rPr>
        <w:t>нтральних органів влади, головами</w:t>
      </w:r>
      <w:r w:rsidRPr="00B350EF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 xml:space="preserve">обласної та </w:t>
      </w:r>
      <w:r>
        <w:rPr>
          <w:sz w:val="28"/>
          <w:szCs w:val="28"/>
          <w:lang w:val="uk-UA"/>
        </w:rPr>
        <w:t xml:space="preserve">районної державних адміністрацій </w:t>
      </w:r>
      <w:r w:rsidRPr="00B350EF">
        <w:rPr>
          <w:spacing w:val="-6"/>
          <w:sz w:val="28"/>
          <w:szCs w:val="28"/>
          <w:lang w:val="uk-UA"/>
        </w:rPr>
        <w:t xml:space="preserve"> </w:t>
      </w:r>
      <w:r>
        <w:rPr>
          <w:spacing w:val="-6"/>
          <w:sz w:val="28"/>
          <w:szCs w:val="28"/>
          <w:lang w:val="uk-UA"/>
        </w:rPr>
        <w:t>та їх</w:t>
      </w:r>
      <w:r w:rsidRPr="00B350EF">
        <w:rPr>
          <w:spacing w:val="-6"/>
          <w:sz w:val="28"/>
          <w:szCs w:val="28"/>
          <w:lang w:val="uk-UA"/>
        </w:rPr>
        <w:t xml:space="preserve"> заступниками щодо розгляду звернень виконавцями.</w:t>
      </w:r>
    </w:p>
    <w:p w:rsidR="00B75B1B" w:rsidRPr="00B350EF" w:rsidRDefault="00B75B1B" w:rsidP="00BE5E65">
      <w:pPr>
        <w:tabs>
          <w:tab w:val="left" w:pos="1434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2. Зустрічі на місці з виконавцями щодо проведення перевірок дотримання виконавської дисципліни, сво</w:t>
      </w:r>
      <w:r>
        <w:rPr>
          <w:sz w:val="28"/>
          <w:szCs w:val="28"/>
          <w:lang w:val="uk-UA"/>
        </w:rPr>
        <w:t>єчасного розгляду, прийняття об</w:t>
      </w:r>
      <w:r w:rsidRPr="00CD3F6A">
        <w:rPr>
          <w:sz w:val="28"/>
          <w:szCs w:val="28"/>
          <w:lang w:val="uk-UA"/>
        </w:rPr>
        <w:t>’</w:t>
      </w:r>
      <w:r w:rsidRPr="00B350EF">
        <w:rPr>
          <w:sz w:val="28"/>
          <w:szCs w:val="28"/>
          <w:lang w:val="uk-UA"/>
        </w:rPr>
        <w:t>єктив</w:t>
      </w:r>
      <w:r>
        <w:rPr>
          <w:sz w:val="28"/>
          <w:szCs w:val="28"/>
          <w:lang w:val="uk-UA"/>
        </w:rPr>
        <w:t>них та всебічних заходів з розв</w:t>
      </w:r>
      <w:r w:rsidRPr="00CD3F6A">
        <w:rPr>
          <w:sz w:val="28"/>
          <w:szCs w:val="28"/>
          <w:lang w:val="uk-UA"/>
        </w:rPr>
        <w:t>’</w:t>
      </w:r>
      <w:r w:rsidRPr="00B350EF">
        <w:rPr>
          <w:sz w:val="28"/>
          <w:szCs w:val="28"/>
          <w:lang w:val="uk-UA"/>
        </w:rPr>
        <w:t>язання проблем і причин, що спричинили звернення громадян.</w:t>
      </w:r>
    </w:p>
    <w:p w:rsidR="00B75B1B" w:rsidRPr="00B350EF" w:rsidRDefault="00B75B1B" w:rsidP="00BE5E65">
      <w:pPr>
        <w:tabs>
          <w:tab w:val="left" w:pos="1270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lastRenderedPageBreak/>
        <w:t>3</w:t>
      </w:r>
      <w:r w:rsidRPr="00B350E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Встановлення:</w:t>
      </w:r>
    </w:p>
    <w:p w:rsidR="00B75B1B" w:rsidRPr="00B350EF" w:rsidRDefault="00B75B1B" w:rsidP="00BE5E65">
      <w:pPr>
        <w:tabs>
          <w:tab w:val="left" w:pos="1088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1)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причин, що спричинили надходження повторного звернення, або звернень до органів влади вищого рівня, та допущені порушення вимог законодав</w:t>
      </w:r>
      <w:r>
        <w:rPr>
          <w:sz w:val="28"/>
          <w:szCs w:val="28"/>
          <w:lang w:val="uk-UA"/>
        </w:rPr>
        <w:t>ства під час розгляду звернення;</w:t>
      </w:r>
    </w:p>
    <w:p w:rsidR="00B75B1B" w:rsidRPr="00B350EF" w:rsidRDefault="00B75B1B" w:rsidP="00BE5E65">
      <w:pPr>
        <w:tabs>
          <w:tab w:val="left" w:pos="1160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2) достовірності наданої інформації до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 xml:space="preserve"> про результати розгляду звернення.</w:t>
      </w:r>
    </w:p>
    <w:p w:rsidR="00B75B1B" w:rsidRPr="00B350EF" w:rsidRDefault="00B75B1B" w:rsidP="00BE5E65">
      <w:pPr>
        <w:tabs>
          <w:tab w:val="left" w:pos="1270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4. </w:t>
      </w:r>
      <w:r w:rsidRPr="00B350EF">
        <w:rPr>
          <w:sz w:val="28"/>
          <w:szCs w:val="28"/>
          <w:lang w:val="uk-UA"/>
        </w:rPr>
        <w:t>Проведення перевірки щодо:</w:t>
      </w:r>
    </w:p>
    <w:p w:rsidR="00B75B1B" w:rsidRPr="00B350EF" w:rsidRDefault="00B75B1B" w:rsidP="00BE5E65">
      <w:pPr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1)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розгляду звернення громадянина відповідно до доручення керівника та прийнятого виконавцем рішення про вирішення порушеного питання по суті згідно з вимогами діючого законодавства;</w:t>
      </w:r>
    </w:p>
    <w:p w:rsidR="00B75B1B" w:rsidRPr="00B350EF" w:rsidRDefault="00B75B1B" w:rsidP="00BE5E65">
      <w:pPr>
        <w:tabs>
          <w:tab w:val="left" w:pos="1126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 xml:space="preserve">2) якості, повноти та своєчасності надання відповіді заявнику у відповідності з </w:t>
      </w:r>
      <w:r>
        <w:rPr>
          <w:sz w:val="28"/>
          <w:szCs w:val="28"/>
          <w:lang w:val="uk-UA"/>
        </w:rPr>
        <w:t>вимогами статті 15 Закону України  «Про звернення громадян»</w:t>
      </w:r>
      <w:r w:rsidRPr="00B350EF">
        <w:rPr>
          <w:sz w:val="28"/>
          <w:szCs w:val="28"/>
          <w:lang w:val="uk-UA"/>
        </w:rPr>
        <w:t>.</w:t>
      </w:r>
    </w:p>
    <w:p w:rsidR="00B75B1B" w:rsidRPr="00B350EF" w:rsidRDefault="00B75B1B" w:rsidP="00BE5E65">
      <w:pPr>
        <w:tabs>
          <w:tab w:val="left" w:pos="1309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5. </w:t>
      </w:r>
      <w:r w:rsidRPr="00B350EF">
        <w:rPr>
          <w:sz w:val="28"/>
          <w:szCs w:val="28"/>
          <w:lang w:val="uk-UA"/>
        </w:rPr>
        <w:t xml:space="preserve">Підготовка висновків щодо результатів розгляду звернень громадян при проведенні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та надання пропозицій щодо усунення порушень, що допущені виконавцями при розгляді звернень.</w:t>
      </w:r>
    </w:p>
    <w:p w:rsidR="00B75B1B" w:rsidRPr="00B350EF" w:rsidRDefault="00B75B1B" w:rsidP="00BE5E65">
      <w:pPr>
        <w:tabs>
          <w:tab w:val="left" w:pos="1448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pacing w:val="-6"/>
          <w:sz w:val="28"/>
          <w:szCs w:val="28"/>
          <w:lang w:val="uk-UA"/>
        </w:rPr>
        <w:t xml:space="preserve">6. Складання за підсумками комісійного обстеження актів, що підписуються членами робочої групи та подаються голові робочої групи </w:t>
      </w:r>
      <w:r>
        <w:rPr>
          <w:spacing w:val="-6"/>
          <w:sz w:val="28"/>
          <w:szCs w:val="28"/>
          <w:lang w:val="uk-UA"/>
        </w:rPr>
        <w:t>та надсилаються керівнику об</w:t>
      </w:r>
      <w:r w:rsidRPr="00CD3F6A">
        <w:rPr>
          <w:spacing w:val="-6"/>
          <w:sz w:val="28"/>
          <w:szCs w:val="28"/>
          <w:lang w:val="uk-UA"/>
        </w:rPr>
        <w:t>’</w:t>
      </w:r>
      <w:r w:rsidRPr="00B350EF">
        <w:rPr>
          <w:spacing w:val="-6"/>
          <w:sz w:val="28"/>
          <w:szCs w:val="28"/>
          <w:lang w:val="uk-UA"/>
        </w:rPr>
        <w:t>єкта перевірки (форма 2).</w:t>
      </w:r>
    </w:p>
    <w:p w:rsidR="00B75B1B" w:rsidRPr="003A3FDB" w:rsidRDefault="00B75B1B" w:rsidP="00B75B1B">
      <w:pPr>
        <w:tabs>
          <w:tab w:val="left" w:pos="1448"/>
        </w:tabs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en-US"/>
        </w:rPr>
        <w:t>V</w:t>
      </w:r>
      <w:r w:rsidRPr="003A3FDB">
        <w:rPr>
          <w:sz w:val="28"/>
          <w:szCs w:val="28"/>
          <w:lang w:val="uk-UA"/>
        </w:rPr>
        <w:t>.</w:t>
      </w:r>
      <w:r w:rsidRPr="00B350EF">
        <w:rPr>
          <w:sz w:val="28"/>
          <w:szCs w:val="28"/>
          <w:lang w:val="uk-UA"/>
        </w:rPr>
        <w:t xml:space="preserve"> Права робочої групи</w:t>
      </w:r>
    </w:p>
    <w:p w:rsidR="00F7377A" w:rsidRDefault="00F7377A" w:rsidP="00F7377A">
      <w:pPr>
        <w:tabs>
          <w:tab w:val="left" w:pos="1448"/>
        </w:tabs>
        <w:spacing w:after="240"/>
        <w:jc w:val="both"/>
        <w:rPr>
          <w:sz w:val="28"/>
          <w:szCs w:val="28"/>
          <w:lang w:val="uk-UA"/>
        </w:rPr>
      </w:pPr>
    </w:p>
    <w:p w:rsidR="00B75B1B" w:rsidRPr="009B7C56" w:rsidRDefault="00F7377A" w:rsidP="00F7377A">
      <w:pPr>
        <w:tabs>
          <w:tab w:val="left" w:pos="1448"/>
        </w:tabs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B75B1B">
        <w:rPr>
          <w:sz w:val="28"/>
          <w:szCs w:val="28"/>
          <w:lang w:val="uk-UA"/>
        </w:rPr>
        <w:t>1. </w:t>
      </w:r>
      <w:r w:rsidR="00B75B1B" w:rsidRPr="009B7C56">
        <w:rPr>
          <w:sz w:val="28"/>
          <w:szCs w:val="28"/>
          <w:lang w:val="uk-UA"/>
        </w:rPr>
        <w:t>Знайомитись з матеріалами справ щодо розгляду звернень громадян в райдержадм</w:t>
      </w:r>
      <w:r w:rsidR="00B75B1B">
        <w:rPr>
          <w:sz w:val="28"/>
          <w:szCs w:val="28"/>
          <w:lang w:val="uk-UA"/>
        </w:rPr>
        <w:t>іністрації</w:t>
      </w:r>
      <w:r w:rsidR="00B75B1B" w:rsidRPr="009B7C56">
        <w:rPr>
          <w:sz w:val="28"/>
          <w:szCs w:val="28"/>
          <w:lang w:val="uk-UA"/>
        </w:rPr>
        <w:t xml:space="preserve">, </w:t>
      </w:r>
      <w:r w:rsidR="00BE5E65">
        <w:rPr>
          <w:sz w:val="28"/>
          <w:szCs w:val="28"/>
          <w:lang w:val="uk-UA"/>
        </w:rPr>
        <w:t>міських, селищних</w:t>
      </w:r>
      <w:r w:rsidR="00B75B1B" w:rsidRPr="009B7C56">
        <w:rPr>
          <w:sz w:val="28"/>
          <w:szCs w:val="28"/>
          <w:lang w:val="uk-UA"/>
        </w:rPr>
        <w:t>, сільських рад</w:t>
      </w:r>
      <w:r w:rsidR="00BE5E65">
        <w:rPr>
          <w:sz w:val="28"/>
          <w:szCs w:val="28"/>
          <w:lang w:val="uk-UA"/>
        </w:rPr>
        <w:t>ах</w:t>
      </w:r>
      <w:r w:rsidR="00B75B1B" w:rsidRPr="009B7C56">
        <w:rPr>
          <w:sz w:val="28"/>
          <w:szCs w:val="28"/>
          <w:lang w:val="uk-UA"/>
        </w:rPr>
        <w:t>.</w:t>
      </w:r>
    </w:p>
    <w:p w:rsidR="00B75B1B" w:rsidRPr="009B7C56" w:rsidRDefault="00B75B1B" w:rsidP="00F7377A">
      <w:pPr>
        <w:tabs>
          <w:tab w:val="left" w:pos="1395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Pr="009B7C56">
        <w:rPr>
          <w:sz w:val="28"/>
          <w:szCs w:val="28"/>
          <w:lang w:val="uk-UA"/>
        </w:rPr>
        <w:t>Залучати (при необхідності) для перевірки фахівців структурних під</w:t>
      </w:r>
      <w:r w:rsidR="00BE5E65">
        <w:rPr>
          <w:sz w:val="28"/>
          <w:szCs w:val="28"/>
          <w:lang w:val="uk-UA"/>
        </w:rPr>
        <w:t>розділів райдержадміністрацій, міських,</w:t>
      </w:r>
      <w:r w:rsidRPr="009B7C56">
        <w:rPr>
          <w:sz w:val="28"/>
          <w:szCs w:val="28"/>
          <w:lang w:val="uk-UA"/>
        </w:rPr>
        <w:t xml:space="preserve"> селищн</w:t>
      </w:r>
      <w:r w:rsidR="00BE5E65">
        <w:rPr>
          <w:sz w:val="28"/>
          <w:szCs w:val="28"/>
          <w:lang w:val="uk-UA"/>
        </w:rPr>
        <w:t>их</w:t>
      </w:r>
      <w:r w:rsidRPr="009B7C56">
        <w:rPr>
          <w:sz w:val="28"/>
          <w:szCs w:val="28"/>
          <w:lang w:val="uk-UA"/>
        </w:rPr>
        <w:t>, сільських рад, проводити з ними бесіди відповідно до чинного законодавства.</w:t>
      </w:r>
    </w:p>
    <w:p w:rsidR="00B75B1B" w:rsidRPr="00B350EF" w:rsidRDefault="00B75B1B" w:rsidP="00BE5E65">
      <w:pPr>
        <w:tabs>
          <w:tab w:val="left" w:pos="1265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З</w:t>
      </w:r>
      <w:r w:rsidRPr="00CD3F6A">
        <w:rPr>
          <w:sz w:val="28"/>
          <w:szCs w:val="28"/>
        </w:rPr>
        <w:t>’</w:t>
      </w:r>
      <w:r w:rsidR="006C599A">
        <w:rPr>
          <w:sz w:val="28"/>
          <w:szCs w:val="28"/>
          <w:lang w:val="uk-UA"/>
        </w:rPr>
        <w:t>ясувати</w:t>
      </w:r>
      <w:r w:rsidRPr="00B350EF">
        <w:rPr>
          <w:sz w:val="28"/>
          <w:szCs w:val="28"/>
          <w:lang w:val="uk-UA"/>
        </w:rPr>
        <w:t xml:space="preserve"> у бесіді з громадянином або колективом громадян:</w:t>
      </w:r>
    </w:p>
    <w:p w:rsidR="00B75B1B" w:rsidRPr="00B350EF" w:rsidRDefault="00B75B1B" w:rsidP="00BE5E65">
      <w:pPr>
        <w:tabs>
          <w:tab w:val="left" w:pos="963"/>
        </w:tabs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B350EF">
        <w:rPr>
          <w:sz w:val="28"/>
          <w:szCs w:val="28"/>
          <w:lang w:val="uk-UA"/>
        </w:rPr>
        <w:t>1)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чи достатні заходи вживалися виконавцями щодо усунення причин, що спричинили звернення, а також для вирішення порушеного заявником питання;</w:t>
      </w:r>
    </w:p>
    <w:p w:rsidR="00B75B1B" w:rsidRPr="00B350EF" w:rsidRDefault="00B75B1B" w:rsidP="00BE5E65">
      <w:pPr>
        <w:tabs>
          <w:tab w:val="left" w:pos="1016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причини неповного або неякісного виконання робіт та достовірність наданих відповідей і фактичний термін їх отримання;</w:t>
      </w:r>
    </w:p>
    <w:p w:rsidR="00B75B1B" w:rsidRPr="00B350EF" w:rsidRDefault="00B75B1B" w:rsidP="00BE5E65">
      <w:pPr>
        <w:tabs>
          <w:tab w:val="left" w:pos="1243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3) чи на усі питання надані відповіді та</w:t>
      </w:r>
      <w:r w:rsidRPr="00B350EF">
        <w:rPr>
          <w:b/>
          <w:bCs/>
          <w:spacing w:val="-10"/>
          <w:sz w:val="28"/>
          <w:szCs w:val="28"/>
          <w:lang w:val="uk-UA"/>
        </w:rPr>
        <w:t xml:space="preserve"> </w:t>
      </w:r>
      <w:r w:rsidRPr="00B350EF">
        <w:rPr>
          <w:bCs/>
          <w:spacing w:val="-10"/>
          <w:sz w:val="28"/>
          <w:szCs w:val="28"/>
          <w:lang w:val="uk-UA"/>
        </w:rPr>
        <w:t>чи</w:t>
      </w:r>
      <w:r w:rsidRPr="00B350EF">
        <w:rPr>
          <w:b/>
          <w:bCs/>
          <w:spacing w:val="-10"/>
          <w:sz w:val="28"/>
          <w:szCs w:val="28"/>
          <w:lang w:val="uk-UA"/>
        </w:rPr>
        <w:t xml:space="preserve"> </w:t>
      </w:r>
      <w:r w:rsidRPr="00B350EF">
        <w:rPr>
          <w:spacing w:val="-10"/>
          <w:sz w:val="28"/>
          <w:szCs w:val="28"/>
          <w:lang w:val="uk-UA"/>
        </w:rPr>
        <w:t>погоджується</w:t>
      </w:r>
      <w:r w:rsidRPr="00B350EF">
        <w:rPr>
          <w:sz w:val="28"/>
          <w:szCs w:val="28"/>
          <w:lang w:val="uk-UA"/>
        </w:rPr>
        <w:t xml:space="preserve"> заявник з прийнятими рішеннями;</w:t>
      </w:r>
    </w:p>
    <w:p w:rsidR="00B75B1B" w:rsidRPr="00B350EF" w:rsidRDefault="00B75B1B" w:rsidP="00BE5E65">
      <w:pPr>
        <w:tabs>
          <w:tab w:val="left" w:pos="1223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4)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необхідність додаткового розгляду порушених заявником питань.</w:t>
      </w:r>
    </w:p>
    <w:p w:rsidR="00B75B1B" w:rsidRPr="00B350EF" w:rsidRDefault="00B75B1B" w:rsidP="00BE5E65">
      <w:pPr>
        <w:tabs>
          <w:tab w:val="left" w:pos="1642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Отримувати від громадян, чиї звернення перевіряються, письмові зауваження щодо розгляду їх звернень.</w:t>
      </w:r>
    </w:p>
    <w:p w:rsidR="00B75B1B" w:rsidRPr="00B350EF" w:rsidRDefault="00B75B1B" w:rsidP="00BE5E65">
      <w:pPr>
        <w:tabs>
          <w:tab w:val="left" w:pos="1603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Отримувати, у разі потреби, завірені копії документів, скарг, заяв,                а також письмові пояснення керівника чи його заступника стосовно розгляду звернення.</w:t>
      </w:r>
    </w:p>
    <w:p w:rsidR="00B75B1B" w:rsidRPr="00B350EF" w:rsidRDefault="00B75B1B" w:rsidP="00B75B1B">
      <w:pPr>
        <w:tabs>
          <w:tab w:val="left" w:pos="1642"/>
        </w:tabs>
        <w:ind w:firstLine="703"/>
        <w:jc w:val="both"/>
        <w:rPr>
          <w:sz w:val="28"/>
          <w:szCs w:val="28"/>
        </w:rPr>
      </w:pPr>
      <w:r w:rsidRPr="00B350EF"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> </w:t>
      </w:r>
      <w:r w:rsidRPr="00B350EF">
        <w:rPr>
          <w:sz w:val="28"/>
          <w:szCs w:val="28"/>
          <w:lang w:val="uk-UA"/>
        </w:rPr>
        <w:t>Збирати підписи виконавців та заявників під актами комісійного обстеження.</w:t>
      </w:r>
    </w:p>
    <w:p w:rsidR="00B75B1B" w:rsidRPr="00B350EF" w:rsidRDefault="00B75B1B" w:rsidP="00B75B1B">
      <w:pPr>
        <w:tabs>
          <w:tab w:val="left" w:pos="1642"/>
        </w:tabs>
        <w:ind w:firstLine="703"/>
        <w:jc w:val="both"/>
        <w:rPr>
          <w:sz w:val="28"/>
          <w:szCs w:val="28"/>
        </w:rPr>
      </w:pPr>
    </w:p>
    <w:p w:rsidR="00B75B1B" w:rsidRPr="00B350EF" w:rsidRDefault="00B75B1B" w:rsidP="00B75B1B">
      <w:pPr>
        <w:ind w:firstLine="703"/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en-US"/>
        </w:rPr>
        <w:t>VI</w:t>
      </w:r>
      <w:r w:rsidRPr="00B350EF">
        <w:rPr>
          <w:sz w:val="28"/>
          <w:szCs w:val="28"/>
        </w:rPr>
        <w:t xml:space="preserve">. </w:t>
      </w:r>
      <w:r w:rsidRPr="00B350EF">
        <w:rPr>
          <w:sz w:val="28"/>
          <w:szCs w:val="28"/>
          <w:lang w:val="uk-UA"/>
        </w:rPr>
        <w:t xml:space="preserve">Голова робочої групи або за його дорученням </w:t>
      </w:r>
    </w:p>
    <w:p w:rsidR="00B75B1B" w:rsidRPr="00B350EF" w:rsidRDefault="00B75B1B" w:rsidP="00B75B1B">
      <w:pPr>
        <w:ind w:firstLine="703"/>
        <w:jc w:val="center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заступник голови робочої групи:</w:t>
      </w:r>
    </w:p>
    <w:p w:rsidR="00B75B1B" w:rsidRPr="00B350EF" w:rsidRDefault="00B75B1B" w:rsidP="00B75B1B">
      <w:pPr>
        <w:ind w:firstLine="703"/>
        <w:jc w:val="center"/>
        <w:rPr>
          <w:sz w:val="28"/>
          <w:szCs w:val="28"/>
          <w:lang w:val="uk-UA"/>
        </w:rPr>
      </w:pPr>
    </w:p>
    <w:p w:rsidR="00B75B1B" w:rsidRPr="00B350EF" w:rsidRDefault="00B75B1B" w:rsidP="00BE5E65">
      <w:pPr>
        <w:tabs>
          <w:tab w:val="left" w:pos="1315"/>
        </w:tabs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Pr="00B350EF">
        <w:rPr>
          <w:sz w:val="28"/>
          <w:szCs w:val="28"/>
          <w:lang w:val="uk-UA"/>
        </w:rPr>
        <w:t>Розглядає висновки членів робочої групи щодо перевірки розгляду звернень громадян та надає доручення щодо усунення порушень, я</w:t>
      </w:r>
      <w:r>
        <w:rPr>
          <w:sz w:val="28"/>
          <w:szCs w:val="28"/>
          <w:lang w:val="uk-UA"/>
        </w:rPr>
        <w:t>кі виявлені під час проведення «Дня контролю»</w:t>
      </w:r>
      <w:r w:rsidRPr="00B350EF">
        <w:rPr>
          <w:sz w:val="28"/>
          <w:szCs w:val="28"/>
          <w:lang w:val="uk-UA"/>
        </w:rPr>
        <w:t>.</w:t>
      </w:r>
    </w:p>
    <w:p w:rsidR="00B75B1B" w:rsidRPr="00B350EF" w:rsidRDefault="00B75B1B" w:rsidP="00BE5E65">
      <w:pPr>
        <w:tabs>
          <w:tab w:val="left" w:pos="1234"/>
        </w:tabs>
        <w:spacing w:after="240"/>
        <w:ind w:firstLine="703"/>
        <w:jc w:val="both"/>
        <w:rPr>
          <w:sz w:val="28"/>
          <w:szCs w:val="28"/>
          <w:lang w:val="uk-UA"/>
        </w:rPr>
      </w:pPr>
      <w:r w:rsidRPr="00B350EF">
        <w:rPr>
          <w:sz w:val="28"/>
          <w:szCs w:val="28"/>
          <w:lang w:val="uk-UA"/>
        </w:rPr>
        <w:t>2. Допові</w:t>
      </w:r>
      <w:r>
        <w:rPr>
          <w:sz w:val="28"/>
          <w:szCs w:val="28"/>
          <w:lang w:val="uk-UA"/>
        </w:rPr>
        <w:t xml:space="preserve">дає голові райдержадміністрації </w:t>
      </w:r>
      <w:r w:rsidRPr="00B350EF">
        <w:rPr>
          <w:sz w:val="28"/>
          <w:szCs w:val="28"/>
          <w:lang w:val="uk-UA"/>
        </w:rPr>
        <w:t xml:space="preserve">про результати проведення </w:t>
      </w:r>
      <w:r>
        <w:rPr>
          <w:sz w:val="28"/>
          <w:szCs w:val="28"/>
          <w:lang w:val="uk-UA"/>
        </w:rPr>
        <w:t>«</w:t>
      </w:r>
      <w:r w:rsidRPr="00B350EF">
        <w:rPr>
          <w:sz w:val="28"/>
          <w:szCs w:val="28"/>
          <w:lang w:val="uk-UA"/>
        </w:rPr>
        <w:t>Дня контролю</w:t>
      </w:r>
      <w:r>
        <w:rPr>
          <w:sz w:val="28"/>
          <w:szCs w:val="28"/>
          <w:lang w:val="uk-UA"/>
        </w:rPr>
        <w:t>»</w:t>
      </w:r>
      <w:r w:rsidRPr="00B350EF">
        <w:rPr>
          <w:sz w:val="28"/>
          <w:szCs w:val="28"/>
        </w:rPr>
        <w:t xml:space="preserve"> </w:t>
      </w:r>
      <w:r w:rsidRPr="00B350EF">
        <w:rPr>
          <w:sz w:val="28"/>
          <w:szCs w:val="28"/>
          <w:lang w:val="uk-UA"/>
        </w:rPr>
        <w:t>та надає пропозиції щодо притягнення до відповідальності посадових осіб, винних у порушенні вимог законодавства про звернення громадян.</w:t>
      </w:r>
    </w:p>
    <w:p w:rsidR="00B75B1B" w:rsidRPr="00B350EF" w:rsidRDefault="00B75B1B" w:rsidP="00BE5E65">
      <w:pPr>
        <w:spacing w:after="240"/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</w:t>
      </w:r>
      <w:r w:rsidRPr="00B350EF">
        <w:rPr>
          <w:sz w:val="28"/>
          <w:szCs w:val="28"/>
          <w:lang w:val="uk-UA"/>
        </w:rPr>
        <w:t>У разі встановлення обставин, які потребують прийняття комісійного рішення щодо розгляду окремих звернень, матері</w:t>
      </w:r>
      <w:r>
        <w:rPr>
          <w:sz w:val="28"/>
          <w:szCs w:val="28"/>
          <w:lang w:val="uk-UA"/>
        </w:rPr>
        <w:t>али за результатами проведення «Дня контролю»</w:t>
      </w:r>
      <w:r w:rsidRPr="00B350EF">
        <w:rPr>
          <w:sz w:val="28"/>
          <w:szCs w:val="28"/>
          <w:lang w:val="uk-UA"/>
        </w:rPr>
        <w:t xml:space="preserve"> або оскарження рішення не пізніше 15 днів від дати його проведення надаються на розгляд комісії з питань розгляду звернень громадян</w:t>
      </w:r>
      <w:r w:rsidRPr="003A3F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райдержадміністрації</w:t>
      </w:r>
      <w:r w:rsidRPr="00B350EF">
        <w:rPr>
          <w:sz w:val="28"/>
          <w:szCs w:val="28"/>
          <w:lang w:val="uk-UA"/>
        </w:rPr>
        <w:t>.</w:t>
      </w:r>
    </w:p>
    <w:p w:rsidR="00B75B1B" w:rsidRPr="00B350EF" w:rsidRDefault="004D1DE7" w:rsidP="00B75B1B"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_____________</w:t>
      </w:r>
      <w:r w:rsidR="00F7377A">
        <w:rPr>
          <w:sz w:val="28"/>
          <w:szCs w:val="28"/>
          <w:lang w:val="uk-UA"/>
        </w:rPr>
        <w:t>_________________________</w:t>
      </w: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B75B1B" w:rsidRPr="00B350EF" w:rsidRDefault="00B75B1B" w:rsidP="00B75B1B">
      <w:pPr>
        <w:ind w:firstLine="703"/>
        <w:jc w:val="both"/>
        <w:rPr>
          <w:sz w:val="28"/>
          <w:szCs w:val="28"/>
          <w:lang w:val="uk-UA"/>
        </w:rPr>
      </w:pPr>
    </w:p>
    <w:p w:rsidR="00226B22" w:rsidRPr="00B75B1B" w:rsidRDefault="00226B22">
      <w:pPr>
        <w:rPr>
          <w:lang w:val="uk-UA"/>
        </w:rPr>
      </w:pPr>
    </w:p>
    <w:sectPr w:rsidR="00226B22" w:rsidRPr="00B75B1B" w:rsidSect="006C59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47" w:rsidRDefault="00F30347" w:rsidP="00941E6B">
      <w:r>
        <w:separator/>
      </w:r>
    </w:p>
  </w:endnote>
  <w:endnote w:type="continuationSeparator" w:id="0">
    <w:p w:rsidR="00F30347" w:rsidRDefault="00F30347" w:rsidP="00941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47" w:rsidRDefault="00F30347" w:rsidP="00941E6B">
      <w:r>
        <w:separator/>
      </w:r>
    </w:p>
  </w:footnote>
  <w:footnote w:type="continuationSeparator" w:id="0">
    <w:p w:rsidR="00F30347" w:rsidRDefault="00F30347" w:rsidP="00941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928708"/>
      <w:docPartObj>
        <w:docPartGallery w:val="Page Numbers (Top of Page)"/>
        <w:docPartUnique/>
      </w:docPartObj>
    </w:sdtPr>
    <w:sdtEndPr/>
    <w:sdtContent>
      <w:p w:rsidR="00941E6B" w:rsidRDefault="00941E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393">
          <w:rPr>
            <w:noProof/>
          </w:rPr>
          <w:t>5</w:t>
        </w:r>
        <w:r>
          <w:fldChar w:fldCharType="end"/>
        </w:r>
      </w:p>
    </w:sdtContent>
  </w:sdt>
  <w:p w:rsidR="00941E6B" w:rsidRDefault="00941E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4C9"/>
    <w:rsid w:val="00226B22"/>
    <w:rsid w:val="002B4C19"/>
    <w:rsid w:val="00470192"/>
    <w:rsid w:val="00483814"/>
    <w:rsid w:val="004B6B6B"/>
    <w:rsid w:val="004D1DE7"/>
    <w:rsid w:val="0065678F"/>
    <w:rsid w:val="006C599A"/>
    <w:rsid w:val="00941E6B"/>
    <w:rsid w:val="00AA2393"/>
    <w:rsid w:val="00AD208B"/>
    <w:rsid w:val="00B01B0F"/>
    <w:rsid w:val="00B2438D"/>
    <w:rsid w:val="00B75B1B"/>
    <w:rsid w:val="00BE5E65"/>
    <w:rsid w:val="00CA6638"/>
    <w:rsid w:val="00D074C9"/>
    <w:rsid w:val="00E97635"/>
    <w:rsid w:val="00F30347"/>
    <w:rsid w:val="00F7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A2789"/>
  <w15:chartTrackingRefBased/>
  <w15:docId w15:val="{8BCC33E9-2514-41C6-8BCE-FA6ABA7F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E6B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1E6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41E6B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1E6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C599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599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1344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Zagalnuy</dc:creator>
  <cp:keywords/>
  <dc:description/>
  <cp:lastModifiedBy>karpuk.rozhadm</cp:lastModifiedBy>
  <cp:revision>12</cp:revision>
  <cp:lastPrinted>2021-08-31T14:10:00Z</cp:lastPrinted>
  <dcterms:created xsi:type="dcterms:W3CDTF">2021-08-09T09:28:00Z</dcterms:created>
  <dcterms:modified xsi:type="dcterms:W3CDTF">2021-09-08T06:39:00Z</dcterms:modified>
</cp:coreProperties>
</file>