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3229"/>
        <w:gridCol w:w="3200"/>
      </w:tblGrid>
      <w:tr w:rsidR="006F04D9" w:rsidRPr="00B75F91" w:rsidTr="00794169">
        <w:tc>
          <w:tcPr>
            <w:tcW w:w="3210" w:type="dxa"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sz w:val="28"/>
                <w:szCs w:val="20"/>
                <w:lang w:eastAsia="uk-UA"/>
              </w:rPr>
            </w:pPr>
          </w:p>
        </w:tc>
        <w:tc>
          <w:tcPr>
            <w:tcW w:w="3229" w:type="dxa"/>
            <w:hideMark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  <w:r w:rsidRPr="00B75F91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42D561AE" wp14:editId="0F112974">
                  <wp:extent cx="4286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</w:tr>
      <w:tr w:rsidR="006F04D9" w:rsidRPr="00B75F91" w:rsidTr="00794169">
        <w:tc>
          <w:tcPr>
            <w:tcW w:w="9639" w:type="dxa"/>
            <w:gridSpan w:val="3"/>
          </w:tcPr>
          <w:p w:rsidR="006F04D9" w:rsidRPr="00B75F91" w:rsidRDefault="006F04D9" w:rsidP="00794169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  <w:lang w:eastAsia="uk-UA"/>
              </w:rPr>
            </w:pPr>
            <w:r w:rsidRPr="00B75F91">
              <w:rPr>
                <w:rFonts w:ascii="Times New Roman" w:hAnsi="Times New Roman"/>
                <w:b/>
                <w:spacing w:val="14"/>
                <w:sz w:val="28"/>
                <w:szCs w:val="28"/>
                <w:lang w:eastAsia="uk-UA"/>
              </w:rPr>
              <w:t>ЛУЦЬКА РАЙОННА ДЕРЖАВНА АДМІНІСТРАЦІЯ</w:t>
            </w:r>
          </w:p>
          <w:p w:rsidR="006F04D9" w:rsidRPr="00B75F91" w:rsidRDefault="006F04D9" w:rsidP="00794169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75F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ВОЛИНСЬКОЇ ОБЛАСТІ</w:t>
            </w:r>
          </w:p>
          <w:p w:rsidR="006F04D9" w:rsidRPr="00B75F91" w:rsidRDefault="006F04D9" w:rsidP="00794169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  <w:tr w:rsidR="006F04D9" w:rsidRPr="00B75F91" w:rsidTr="00794169">
        <w:tc>
          <w:tcPr>
            <w:tcW w:w="9639" w:type="dxa"/>
            <w:gridSpan w:val="3"/>
            <w:hideMark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  <w:r w:rsidRPr="00B75F91">
              <w:rPr>
                <w:rFonts w:ascii="Times New Roman" w:hAnsi="Times New Roman"/>
                <w:b/>
                <w:sz w:val="32"/>
                <w:szCs w:val="32"/>
                <w:lang w:eastAsia="uk-UA"/>
              </w:rPr>
              <w:t>РОЗПОРЯДЖЕННЯ</w:t>
            </w:r>
          </w:p>
        </w:tc>
      </w:tr>
      <w:tr w:rsidR="006F04D9" w:rsidRPr="00B75F91" w:rsidTr="00794169">
        <w:tc>
          <w:tcPr>
            <w:tcW w:w="3210" w:type="dxa"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  <w:tc>
          <w:tcPr>
            <w:tcW w:w="3229" w:type="dxa"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  <w:tc>
          <w:tcPr>
            <w:tcW w:w="3200" w:type="dxa"/>
          </w:tcPr>
          <w:p w:rsidR="006F04D9" w:rsidRPr="00B75F91" w:rsidRDefault="006F04D9" w:rsidP="0079416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</w:tr>
    </w:tbl>
    <w:p w:rsidR="006F04D9" w:rsidRPr="00B75F91" w:rsidRDefault="00E15B7F" w:rsidP="006F04D9">
      <w:pPr>
        <w:tabs>
          <w:tab w:val="left" w:pos="8160"/>
        </w:tabs>
        <w:spacing w:after="20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31 </w:t>
      </w:r>
      <w:r w:rsidR="006F04D9" w:rsidRPr="00B75F91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серпня  2021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року                         </w:t>
      </w:r>
      <w:r w:rsidR="006F04D9" w:rsidRPr="00B75F91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F04D9" w:rsidRPr="00B75F91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м.Луцьк</w:t>
      </w:r>
      <w:proofErr w:type="spellEnd"/>
      <w:r w:rsidR="006F04D9" w:rsidRPr="00B75F91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173</w:t>
      </w:r>
      <w:bookmarkStart w:id="0" w:name="_GoBack"/>
      <w:bookmarkEnd w:id="0"/>
    </w:p>
    <w:p w:rsidR="006F04D9" w:rsidRDefault="006F04D9" w:rsidP="006F04D9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75F91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посадовий </w:t>
      </w:r>
      <w:r w:rsidRPr="00B75F91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склад комісії у справах альтернативної (невійськової) служби райдержадміністрації </w:t>
      </w:r>
    </w:p>
    <w:p w:rsidR="006F04D9" w:rsidRDefault="006F04D9" w:rsidP="006F04D9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F04D9" w:rsidRPr="00B75F91" w:rsidRDefault="006F04D9" w:rsidP="006F04D9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972242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D9">
        <w:rPr>
          <w:rFonts w:ascii="Times New Roman" w:hAnsi="Times New Roman" w:cs="Times New Roman"/>
          <w:sz w:val="28"/>
          <w:szCs w:val="28"/>
        </w:rPr>
        <w:t>Відповідно до статей 6, 13, 27, 39 Закону України «Про місцеві державні адміністрації», статті 7 Закону України «Про альтернативну (невійськову) службу</w:t>
      </w:r>
      <w:r w:rsidR="00846CEE">
        <w:rPr>
          <w:rFonts w:ascii="Times New Roman" w:hAnsi="Times New Roman" w:cs="Times New Roman"/>
          <w:sz w:val="28"/>
          <w:szCs w:val="28"/>
        </w:rPr>
        <w:t>»</w:t>
      </w:r>
      <w:r w:rsidRPr="006F04D9">
        <w:rPr>
          <w:rFonts w:ascii="Times New Roman" w:hAnsi="Times New Roman" w:cs="Times New Roman"/>
          <w:sz w:val="28"/>
          <w:szCs w:val="28"/>
        </w:rPr>
        <w:t>, з метою впорядкування й активізації роботи комісії у справах альтернативної (невійськової) служби райдержадміністрації та</w:t>
      </w:r>
      <w:r>
        <w:rPr>
          <w:rFonts w:ascii="Times New Roman" w:hAnsi="Times New Roman" w:cs="Times New Roman"/>
          <w:sz w:val="28"/>
          <w:szCs w:val="28"/>
        </w:rPr>
        <w:t xml:space="preserve"> у зв’язку із вибуттям окремих ї</w:t>
      </w:r>
      <w:r w:rsidRPr="006F04D9">
        <w:rPr>
          <w:rFonts w:ascii="Times New Roman" w:hAnsi="Times New Roman" w:cs="Times New Roman"/>
          <w:sz w:val="28"/>
          <w:szCs w:val="28"/>
        </w:rPr>
        <w:t xml:space="preserve">ї членів: </w:t>
      </w: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Затвердити посадовий склад комісії у справах альтернативної (невійськової) служби райдержадміністрації, утвореної розпорядженням голови райдержадміністрації від 15 березня 2017 року № 115, що додається.</w:t>
      </w: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Визнати такими, що втратили чинність, розпорядження голови райдержадміністрації від 05 березня 2021 року № 20 «Про внесення змін у розпорядження голови райдержадміністрації від 19 липня 2019 року № 194 «Про зміни в складах комісій, рад, комітетів, груп, штабів Луцької районної державної адміністрації Волинської області».</w:t>
      </w: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4D9" w:rsidRDefault="006F04D9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CEE" w:rsidRDefault="00846CEE" w:rsidP="0084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                                                                                          </w:t>
      </w:r>
      <w:r w:rsidRPr="00846CEE">
        <w:rPr>
          <w:rFonts w:ascii="Times New Roman" w:hAnsi="Times New Roman" w:cs="Times New Roman"/>
          <w:b/>
          <w:sz w:val="28"/>
          <w:szCs w:val="28"/>
        </w:rPr>
        <w:t>Володимир КЕЦ</w:t>
      </w:r>
    </w:p>
    <w:p w:rsidR="00846CEE" w:rsidRDefault="00846CEE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CEE" w:rsidRDefault="00846CEE" w:rsidP="006F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4D9" w:rsidRPr="006F04D9" w:rsidRDefault="00846CEE" w:rsidP="00846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Світлана Авраменко</w:t>
      </w:r>
      <w:r w:rsidR="006F04D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F04D9" w:rsidRPr="006F04D9" w:rsidSect="006F04D9">
      <w:pgSz w:w="11906" w:h="16838"/>
      <w:pgMar w:top="426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D9"/>
    <w:rsid w:val="006F04D9"/>
    <w:rsid w:val="00846CEE"/>
    <w:rsid w:val="00972242"/>
    <w:rsid w:val="00E1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3503"/>
  <w15:chartTrackingRefBased/>
  <w15:docId w15:val="{5A0FFDB6-CBCF-4490-9B35-CE0B8EEC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4D9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4D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6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Соцзахист</dc:creator>
  <cp:keywords/>
  <dc:description/>
  <cp:lastModifiedBy>karpuk.rozhadm</cp:lastModifiedBy>
  <cp:revision>3</cp:revision>
  <cp:lastPrinted>2021-08-31T13:30:00Z</cp:lastPrinted>
  <dcterms:created xsi:type="dcterms:W3CDTF">2021-08-31T13:14:00Z</dcterms:created>
  <dcterms:modified xsi:type="dcterms:W3CDTF">2021-09-02T06:22:00Z</dcterms:modified>
</cp:coreProperties>
</file>