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68" w:rsidRPr="000E0145" w:rsidRDefault="006101ED" w:rsidP="000E0145">
      <w:pPr>
        <w:ind w:firstLine="4536"/>
        <w:rPr>
          <w:rFonts w:ascii="Times New Roman" w:hAnsi="Times New Roman"/>
          <w:snapToGrid w:val="0"/>
          <w:spacing w:val="8"/>
          <w:sz w:val="28"/>
          <w:szCs w:val="28"/>
        </w:rPr>
      </w:pPr>
      <w:r w:rsidRPr="006101ED">
        <w:rPr>
          <w:rFonts w:ascii="Times New Roman" w:hAnsi="Times New Roman"/>
          <w:noProof/>
          <w:spacing w:val="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1A0A68" w:rsidRPr="00B55E6E" w:rsidRDefault="001A0A68" w:rsidP="00B55E6E">
      <w:pPr>
        <w:pStyle w:val="1"/>
        <w:jc w:val="center"/>
        <w:rPr>
          <w:spacing w:val="14"/>
          <w:sz w:val="28"/>
          <w:szCs w:val="28"/>
        </w:rPr>
      </w:pPr>
      <w:r w:rsidRPr="00B55E6E">
        <w:rPr>
          <w:spacing w:val="14"/>
          <w:sz w:val="28"/>
          <w:szCs w:val="28"/>
        </w:rPr>
        <w:t xml:space="preserve"> ЛУЦЬКА РАЙОННА ДЕРЖАВНА АДМІНІСТРАЦІЯ</w:t>
      </w:r>
    </w:p>
    <w:p w:rsidR="001A0A68" w:rsidRPr="00B55E6E" w:rsidRDefault="001A0A68" w:rsidP="00B55E6E">
      <w:pPr>
        <w:pStyle w:val="3"/>
        <w:rPr>
          <w:sz w:val="28"/>
          <w:szCs w:val="28"/>
        </w:rPr>
      </w:pPr>
      <w:r w:rsidRPr="00B55E6E">
        <w:rPr>
          <w:sz w:val="28"/>
          <w:szCs w:val="28"/>
        </w:rPr>
        <w:t>ВОЛИНСЬКОЇ ОБЛАСТІ</w:t>
      </w:r>
    </w:p>
    <w:p w:rsidR="001A0A68" w:rsidRPr="00B55E6E" w:rsidRDefault="001A0A68" w:rsidP="00B55E6E">
      <w:pPr>
        <w:rPr>
          <w:rFonts w:ascii="Times New Roman" w:hAnsi="Times New Roman"/>
          <w:sz w:val="28"/>
          <w:szCs w:val="28"/>
        </w:rPr>
      </w:pPr>
    </w:p>
    <w:p w:rsidR="001A0A68" w:rsidRPr="00FB1B0D" w:rsidRDefault="001A0A68" w:rsidP="00B55E6E">
      <w:pPr>
        <w:pStyle w:val="2"/>
        <w:rPr>
          <w:szCs w:val="32"/>
        </w:rPr>
      </w:pPr>
      <w:r w:rsidRPr="00FB1B0D">
        <w:rPr>
          <w:szCs w:val="32"/>
        </w:rPr>
        <w:t>РОЗПОРЯДЖЕННЯ</w:t>
      </w:r>
    </w:p>
    <w:p w:rsidR="001A0A68" w:rsidRPr="00B55E6E" w:rsidRDefault="001A0A68" w:rsidP="00B55E6E">
      <w:pPr>
        <w:rPr>
          <w:rFonts w:ascii="Times New Roman" w:hAnsi="Times New Roman"/>
          <w:b/>
          <w:sz w:val="28"/>
          <w:szCs w:val="28"/>
        </w:rPr>
      </w:pPr>
    </w:p>
    <w:p w:rsidR="001A0A68" w:rsidRDefault="001A0A68" w:rsidP="00DA149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30 жовтня</w:t>
      </w:r>
      <w:r w:rsidRPr="00B55E6E">
        <w:rPr>
          <w:rFonts w:ascii="Times New Roman" w:hAnsi="Times New Roman"/>
          <w:sz w:val="28"/>
          <w:szCs w:val="28"/>
        </w:rPr>
        <w:t xml:space="preserve"> 2014 року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B55E6E">
        <w:rPr>
          <w:rFonts w:ascii="Times New Roman" w:hAnsi="Times New Roman"/>
          <w:sz w:val="28"/>
          <w:szCs w:val="28"/>
        </w:rPr>
        <w:t>м.Луцьк</w:t>
      </w:r>
      <w:proofErr w:type="spellEnd"/>
      <w:r w:rsidRPr="00B55E6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№371  </w:t>
      </w:r>
      <w:r w:rsidRPr="00B55E6E">
        <w:rPr>
          <w:rFonts w:ascii="Times New Roman" w:hAnsi="Times New Roman"/>
          <w:sz w:val="28"/>
          <w:szCs w:val="28"/>
        </w:rPr>
        <w:t xml:space="preserve"> </w:t>
      </w:r>
    </w:p>
    <w:p w:rsidR="001A0A68" w:rsidRPr="00B55E6E" w:rsidRDefault="001A0A68" w:rsidP="00DA1499">
      <w:pPr>
        <w:spacing w:after="0"/>
        <w:rPr>
          <w:rFonts w:ascii="Times New Roman" w:hAnsi="Times New Roman"/>
          <w:sz w:val="28"/>
          <w:szCs w:val="28"/>
        </w:rPr>
      </w:pPr>
      <w:r w:rsidRPr="00B55E6E">
        <w:rPr>
          <w:rFonts w:ascii="Times New Roman" w:hAnsi="Times New Roman"/>
          <w:sz w:val="28"/>
          <w:szCs w:val="28"/>
        </w:rPr>
        <w:t xml:space="preserve">         </w:t>
      </w:r>
    </w:p>
    <w:p w:rsidR="001A0A68" w:rsidRDefault="001A0A68" w:rsidP="00B55E6E">
      <w:pPr>
        <w:pStyle w:val="Style4"/>
        <w:widowControl/>
        <w:tabs>
          <w:tab w:val="left" w:pos="1335"/>
        </w:tabs>
        <w:jc w:val="center"/>
        <w:rPr>
          <w:rStyle w:val="FontStyle15"/>
          <w:sz w:val="28"/>
          <w:szCs w:val="28"/>
          <w:lang w:val="uk-UA" w:eastAsia="uk-UA"/>
        </w:rPr>
      </w:pPr>
      <w:r w:rsidRPr="00B55E6E">
        <w:rPr>
          <w:rStyle w:val="FontStyle15"/>
          <w:sz w:val="28"/>
          <w:szCs w:val="28"/>
          <w:lang w:val="uk-UA" w:eastAsia="uk-UA"/>
        </w:rPr>
        <w:t>Про забезпечення</w:t>
      </w:r>
      <w:r>
        <w:rPr>
          <w:rStyle w:val="FontStyle15"/>
          <w:sz w:val="28"/>
          <w:szCs w:val="28"/>
          <w:lang w:val="uk-UA" w:eastAsia="uk-UA"/>
        </w:rPr>
        <w:t xml:space="preserve"> населення, підприємств, установ та організацій району природним газом на опалювальний сезон 2014-2015 року</w:t>
      </w:r>
    </w:p>
    <w:p w:rsidR="001A0A68" w:rsidRDefault="001A0A68" w:rsidP="00617009">
      <w:pPr>
        <w:pStyle w:val="Style4"/>
        <w:widowControl/>
        <w:tabs>
          <w:tab w:val="left" w:pos="1335"/>
        </w:tabs>
        <w:jc w:val="both"/>
        <w:rPr>
          <w:rStyle w:val="FontStyle15"/>
          <w:sz w:val="28"/>
          <w:szCs w:val="28"/>
          <w:lang w:val="uk-UA" w:eastAsia="uk-UA"/>
        </w:rPr>
      </w:pPr>
    </w:p>
    <w:p w:rsidR="001A0A68" w:rsidRDefault="001A0A68" w:rsidP="00617009">
      <w:pPr>
        <w:pStyle w:val="Style4"/>
        <w:widowControl/>
        <w:tabs>
          <w:tab w:val="left" w:pos="851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 xml:space="preserve">Відповідно до статей 6, 33, 35, 41 Закону України </w:t>
      </w:r>
      <w:proofErr w:type="spellStart"/>
      <w:r>
        <w:rPr>
          <w:rStyle w:val="FontStyle15"/>
          <w:sz w:val="28"/>
          <w:szCs w:val="28"/>
          <w:lang w:val="uk-UA" w:eastAsia="uk-UA"/>
        </w:rPr>
        <w:t>„Про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місцеві державні </w:t>
      </w:r>
      <w:proofErr w:type="spellStart"/>
      <w:r>
        <w:rPr>
          <w:rStyle w:val="FontStyle15"/>
          <w:sz w:val="28"/>
          <w:szCs w:val="28"/>
          <w:lang w:val="uk-UA" w:eastAsia="uk-UA"/>
        </w:rPr>
        <w:t>адміністрації”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, на виконання пункту 5 постанови Кабінету Міністрів України від 09 липня 2014 року №296 </w:t>
      </w:r>
      <w:proofErr w:type="spellStart"/>
      <w:r>
        <w:rPr>
          <w:rStyle w:val="FontStyle15"/>
          <w:sz w:val="28"/>
          <w:szCs w:val="28"/>
          <w:lang w:val="uk-UA" w:eastAsia="uk-UA"/>
        </w:rPr>
        <w:t>„Деякі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питання забезпечення населення, підприємств, установ та організацій природним газом до кінця опалювального сезону 2014-2015 </w:t>
      </w:r>
      <w:proofErr w:type="spellStart"/>
      <w:r>
        <w:rPr>
          <w:rStyle w:val="FontStyle15"/>
          <w:sz w:val="28"/>
          <w:szCs w:val="28"/>
          <w:lang w:val="uk-UA" w:eastAsia="uk-UA"/>
        </w:rPr>
        <w:t>року”</w:t>
      </w:r>
      <w:proofErr w:type="spellEnd"/>
      <w:r>
        <w:rPr>
          <w:rStyle w:val="FontStyle15"/>
          <w:sz w:val="28"/>
          <w:szCs w:val="28"/>
          <w:lang w:val="uk-UA" w:eastAsia="uk-UA"/>
        </w:rPr>
        <w:t xml:space="preserve"> та розпорядження голови обласної державної адміністрації від 22 жовтня 2014 року №436 </w:t>
      </w:r>
      <w:proofErr w:type="spellStart"/>
      <w:r>
        <w:rPr>
          <w:rStyle w:val="FontStyle15"/>
          <w:sz w:val="28"/>
          <w:szCs w:val="28"/>
          <w:lang w:val="uk-UA" w:eastAsia="uk-UA"/>
        </w:rPr>
        <w:t>„</w:t>
      </w:r>
      <w:r w:rsidRPr="00B55E6E">
        <w:rPr>
          <w:rStyle w:val="FontStyle15"/>
          <w:sz w:val="28"/>
          <w:szCs w:val="28"/>
          <w:lang w:val="uk-UA" w:eastAsia="uk-UA"/>
        </w:rPr>
        <w:t>Про</w:t>
      </w:r>
      <w:proofErr w:type="spellEnd"/>
      <w:r w:rsidRPr="00B55E6E">
        <w:rPr>
          <w:rStyle w:val="FontStyle15"/>
          <w:sz w:val="28"/>
          <w:szCs w:val="28"/>
          <w:lang w:val="uk-UA" w:eastAsia="uk-UA"/>
        </w:rPr>
        <w:t xml:space="preserve"> забезпечення</w:t>
      </w:r>
      <w:r>
        <w:rPr>
          <w:rStyle w:val="FontStyle15"/>
          <w:sz w:val="28"/>
          <w:szCs w:val="28"/>
          <w:lang w:val="uk-UA" w:eastAsia="uk-UA"/>
        </w:rPr>
        <w:t xml:space="preserve"> населення, підприємств, установ та організацій району природним газом на опалювальний сезон 2014-2015 </w:t>
      </w:r>
      <w:proofErr w:type="spellStart"/>
      <w:r>
        <w:rPr>
          <w:rStyle w:val="FontStyle15"/>
          <w:sz w:val="28"/>
          <w:szCs w:val="28"/>
          <w:lang w:val="uk-UA" w:eastAsia="uk-UA"/>
        </w:rPr>
        <w:t>року”</w:t>
      </w:r>
      <w:proofErr w:type="spellEnd"/>
      <w:r>
        <w:rPr>
          <w:rStyle w:val="FontStyle15"/>
          <w:sz w:val="28"/>
          <w:szCs w:val="28"/>
          <w:lang w:val="uk-UA" w:eastAsia="uk-UA"/>
        </w:rPr>
        <w:t>: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>1. ЗАТВЕРДИТИ: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>1) розподіл обсягу природного газу для теплопостачальних організації району на період з 01 серпня 2014 року по 31 березня 2015 року згідно з додатком 1;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>2) розподіл обсягів природного газу для бюджетних установ та організацій району на період з 01 серпня 2014 року по 31 березня 2015 року згідно з додатком 2.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>2. ЗОБОВ’ЯЗУЮ керівників бюджетних установ та організацій, РЕКОМЕНДУЮ сільським та селищним головам: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>1) забезпечити безумовне дотримання доведених обсягів газоспоживання протягом вказаного періоду;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 xml:space="preserve">2) інформувати про стан споживання енергоносіїв (природного газу та електроенергії) щомісячно до 5 числа відділ розвитку інфраструктури, житлово-комунального господарства, будівництва та цивільного захисту райдержадміністрації.  </w:t>
      </w:r>
    </w:p>
    <w:p w:rsidR="001A0A68" w:rsidRDefault="001A0A68" w:rsidP="00FC4CB7">
      <w:pPr>
        <w:pStyle w:val="Style4"/>
        <w:widowControl/>
        <w:tabs>
          <w:tab w:val="left" w:pos="900"/>
        </w:tabs>
        <w:jc w:val="both"/>
        <w:rPr>
          <w:rStyle w:val="FontStyle15"/>
          <w:sz w:val="28"/>
          <w:szCs w:val="28"/>
          <w:lang w:val="uk-UA" w:eastAsia="uk-UA"/>
        </w:rPr>
      </w:pPr>
      <w:r>
        <w:rPr>
          <w:rStyle w:val="FontStyle15"/>
          <w:sz w:val="28"/>
          <w:szCs w:val="28"/>
          <w:lang w:val="uk-UA" w:eastAsia="uk-UA"/>
        </w:rPr>
        <w:tab/>
        <w:t>3. Визначити таким, що втратило чинність розпорядження заступника голови райдержадміністрації від 15 вересня 2014 року №314.</w:t>
      </w:r>
    </w:p>
    <w:p w:rsidR="001A0A68" w:rsidRDefault="001A0A68" w:rsidP="00FC4CB7">
      <w:pPr>
        <w:pStyle w:val="Style5"/>
        <w:widowControl/>
        <w:tabs>
          <w:tab w:val="left" w:pos="900"/>
        </w:tabs>
        <w:spacing w:line="317" w:lineRule="exact"/>
        <w:ind w:firstLine="90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Pr="00B55E6E">
        <w:rPr>
          <w:sz w:val="28"/>
          <w:szCs w:val="28"/>
          <w:lang w:val="uk-UA" w:eastAsia="uk-UA"/>
        </w:rPr>
        <w:t>. Контроль за виконанням цього</w:t>
      </w:r>
      <w:r>
        <w:rPr>
          <w:sz w:val="28"/>
          <w:szCs w:val="28"/>
          <w:lang w:val="uk-UA" w:eastAsia="uk-UA"/>
        </w:rPr>
        <w:t xml:space="preserve"> розпорядження залишаю за собою.</w:t>
      </w:r>
    </w:p>
    <w:p w:rsidR="001A0A68" w:rsidRDefault="001A0A68" w:rsidP="00FC4CB7">
      <w:pPr>
        <w:pStyle w:val="Style5"/>
        <w:widowControl/>
        <w:tabs>
          <w:tab w:val="left" w:pos="900"/>
        </w:tabs>
        <w:spacing w:line="317" w:lineRule="exact"/>
        <w:ind w:firstLine="567"/>
        <w:rPr>
          <w:sz w:val="28"/>
          <w:szCs w:val="28"/>
          <w:lang w:val="uk-UA" w:eastAsia="uk-UA"/>
        </w:rPr>
      </w:pPr>
    </w:p>
    <w:p w:rsidR="001A0A68" w:rsidRDefault="001A0A68" w:rsidP="000E0145">
      <w:pPr>
        <w:pStyle w:val="Style5"/>
        <w:widowControl/>
        <w:spacing w:line="317" w:lineRule="exact"/>
        <w:ind w:firstLine="0"/>
        <w:rPr>
          <w:sz w:val="28"/>
          <w:szCs w:val="28"/>
          <w:lang w:val="uk-UA" w:eastAsia="uk-UA"/>
        </w:rPr>
      </w:pPr>
    </w:p>
    <w:p w:rsidR="001A0A68" w:rsidRDefault="001A0A68" w:rsidP="000E0145">
      <w:pPr>
        <w:pStyle w:val="Style5"/>
        <w:widowControl/>
        <w:spacing w:line="317" w:lineRule="exact"/>
        <w:ind w:firstLine="0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Заступник голови                                                                               </w:t>
      </w:r>
      <w:r w:rsidRPr="003113CA">
        <w:rPr>
          <w:b/>
          <w:sz w:val="28"/>
          <w:szCs w:val="28"/>
          <w:lang w:val="uk-UA" w:eastAsia="uk-UA"/>
        </w:rPr>
        <w:t>А.СИДОРЧУК</w:t>
      </w:r>
    </w:p>
    <w:p w:rsidR="001A0A68" w:rsidRDefault="001A0A68" w:rsidP="000E0145">
      <w:pPr>
        <w:pStyle w:val="Style5"/>
        <w:widowControl/>
        <w:spacing w:line="317" w:lineRule="exact"/>
        <w:ind w:firstLine="0"/>
        <w:rPr>
          <w:b/>
          <w:sz w:val="28"/>
          <w:szCs w:val="28"/>
          <w:lang w:val="uk-UA" w:eastAsia="uk-UA"/>
        </w:rPr>
      </w:pPr>
    </w:p>
    <w:p w:rsidR="001A0A68" w:rsidRPr="00C963FF" w:rsidRDefault="001A0A68" w:rsidP="00C963FF">
      <w:pPr>
        <w:pStyle w:val="Style5"/>
        <w:widowControl/>
        <w:spacing w:line="317" w:lineRule="exact"/>
        <w:ind w:firstLine="0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val="uk-UA" w:eastAsia="uk-UA"/>
        </w:rPr>
        <w:t>Дмитрук</w:t>
      </w:r>
      <w:proofErr w:type="spellEnd"/>
      <w:r>
        <w:rPr>
          <w:sz w:val="28"/>
          <w:szCs w:val="28"/>
          <w:lang w:val="uk-UA" w:eastAsia="uk-UA"/>
        </w:rPr>
        <w:t xml:space="preserve"> 728 159</w:t>
      </w:r>
    </w:p>
    <w:sectPr w:rsidR="001A0A68" w:rsidRPr="00C963FF" w:rsidSect="00DA149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87F6F"/>
    <w:multiLevelType w:val="hybridMultilevel"/>
    <w:tmpl w:val="2C10C508"/>
    <w:lvl w:ilvl="0" w:tplc="30386132">
      <w:start w:val="1"/>
      <w:numFmt w:val="decimal"/>
      <w:lvlText w:val="%1."/>
      <w:lvlJc w:val="left"/>
      <w:pPr>
        <w:ind w:left="169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41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13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85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57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29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1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73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45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E6E"/>
    <w:rsid w:val="000B43E1"/>
    <w:rsid w:val="000B43FE"/>
    <w:rsid w:val="000E0145"/>
    <w:rsid w:val="000E0654"/>
    <w:rsid w:val="001A0A68"/>
    <w:rsid w:val="001D32A7"/>
    <w:rsid w:val="00295D03"/>
    <w:rsid w:val="003113CA"/>
    <w:rsid w:val="00345B99"/>
    <w:rsid w:val="00386451"/>
    <w:rsid w:val="00414DD8"/>
    <w:rsid w:val="00430038"/>
    <w:rsid w:val="00593E84"/>
    <w:rsid w:val="005C2939"/>
    <w:rsid w:val="005E3138"/>
    <w:rsid w:val="005E4E77"/>
    <w:rsid w:val="006101ED"/>
    <w:rsid w:val="00617009"/>
    <w:rsid w:val="00636622"/>
    <w:rsid w:val="006562E3"/>
    <w:rsid w:val="00673540"/>
    <w:rsid w:val="006F2526"/>
    <w:rsid w:val="00731477"/>
    <w:rsid w:val="007C1B8E"/>
    <w:rsid w:val="007F3E74"/>
    <w:rsid w:val="00A323F9"/>
    <w:rsid w:val="00B55E6E"/>
    <w:rsid w:val="00BA513D"/>
    <w:rsid w:val="00BB1964"/>
    <w:rsid w:val="00BD77DC"/>
    <w:rsid w:val="00BF799E"/>
    <w:rsid w:val="00C0269C"/>
    <w:rsid w:val="00C859CA"/>
    <w:rsid w:val="00C963FF"/>
    <w:rsid w:val="00D305B0"/>
    <w:rsid w:val="00D95416"/>
    <w:rsid w:val="00DA1499"/>
    <w:rsid w:val="00DD2CED"/>
    <w:rsid w:val="00DF576E"/>
    <w:rsid w:val="00F67E2C"/>
    <w:rsid w:val="00F95688"/>
    <w:rsid w:val="00FB1B0D"/>
    <w:rsid w:val="00FC4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26"/>
    <w:pPr>
      <w:spacing w:after="200" w:line="276" w:lineRule="auto"/>
    </w:pPr>
    <w:rPr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55E6E"/>
    <w:pPr>
      <w:keepNext/>
      <w:spacing w:after="0" w:line="240" w:lineRule="auto"/>
      <w:outlineLvl w:val="0"/>
    </w:pPr>
    <w:rPr>
      <w:rFonts w:ascii="Times New Roman" w:eastAsia="Arial Unicode MS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55E6E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55E6E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5E6E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55E6E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55E6E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B55E6E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B55E6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55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B55E6E"/>
    <w:pPr>
      <w:widowControl w:val="0"/>
      <w:autoSpaceDE w:val="0"/>
      <w:autoSpaceDN w:val="0"/>
      <w:adjustRightInd w:val="0"/>
      <w:spacing w:after="0" w:line="322" w:lineRule="exact"/>
      <w:ind w:firstLine="2261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55E6E"/>
    <w:rPr>
      <w:rFonts w:ascii="Times New Roman" w:hAnsi="Times New Roman"/>
      <w:sz w:val="26"/>
    </w:rPr>
  </w:style>
  <w:style w:type="paragraph" w:styleId="a5">
    <w:name w:val="Balloon Text"/>
    <w:basedOn w:val="a"/>
    <w:link w:val="a6"/>
    <w:uiPriority w:val="99"/>
    <w:semiHidden/>
    <w:rsid w:val="00B5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B55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72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1631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6</cp:revision>
  <cp:lastPrinted>2014-11-04T09:13:00Z</cp:lastPrinted>
  <dcterms:created xsi:type="dcterms:W3CDTF">2014-10-30T13:56:00Z</dcterms:created>
  <dcterms:modified xsi:type="dcterms:W3CDTF">2014-11-04T09:17:00Z</dcterms:modified>
</cp:coreProperties>
</file>