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66" w:rsidRDefault="00DF6266" w:rsidP="00DF6266">
      <w:pPr>
        <w:pStyle w:val="1"/>
        <w:rPr>
          <w:sz w:val="28"/>
          <w:szCs w:val="28"/>
        </w:rPr>
      </w:pPr>
      <w:r w:rsidRPr="00DF6266">
        <w:rPr>
          <w:sz w:val="28"/>
          <w:szCs w:val="28"/>
        </w:rPr>
        <w:t>Про сприяння економічній самостійності малозабезпечених сімей</w:t>
      </w:r>
    </w:p>
    <w:p w:rsidR="00DF6266" w:rsidRPr="00DF6266" w:rsidRDefault="00DF6266" w:rsidP="00DF6266">
      <w:bookmarkStart w:id="0" w:name="_GoBack"/>
      <w:bookmarkEnd w:id="0"/>
    </w:p>
    <w:p w:rsidR="0081729C" w:rsidRPr="0081729C" w:rsidRDefault="0081729C" w:rsidP="0081729C">
      <w:pPr>
        <w:pStyle w:val="1"/>
        <w:rPr>
          <w:b w:val="0"/>
          <w:sz w:val="28"/>
          <w:szCs w:val="28"/>
        </w:rPr>
      </w:pPr>
      <w:r w:rsidRPr="0081729C">
        <w:rPr>
          <w:b w:val="0"/>
          <w:sz w:val="28"/>
          <w:szCs w:val="28"/>
        </w:rPr>
        <w:t>Каб</w:t>
      </w:r>
      <w:r>
        <w:rPr>
          <w:b w:val="0"/>
          <w:sz w:val="28"/>
          <w:szCs w:val="28"/>
        </w:rPr>
        <w:t>інет</w:t>
      </w:r>
      <w:r w:rsidR="00FA335E">
        <w:rPr>
          <w:b w:val="0"/>
          <w:sz w:val="28"/>
          <w:szCs w:val="28"/>
        </w:rPr>
        <w:t>ом</w:t>
      </w:r>
      <w:r>
        <w:rPr>
          <w:b w:val="0"/>
          <w:sz w:val="28"/>
          <w:szCs w:val="28"/>
        </w:rPr>
        <w:t xml:space="preserve"> М</w:t>
      </w:r>
      <w:r w:rsidRPr="0081729C">
        <w:rPr>
          <w:b w:val="0"/>
          <w:sz w:val="28"/>
          <w:szCs w:val="28"/>
        </w:rPr>
        <w:t>ін</w:t>
      </w:r>
      <w:r>
        <w:rPr>
          <w:b w:val="0"/>
          <w:sz w:val="28"/>
          <w:szCs w:val="28"/>
        </w:rPr>
        <w:t>істрів України постановою</w:t>
      </w:r>
      <w:r w:rsidRPr="0081729C">
        <w:rPr>
          <w:b w:val="0"/>
          <w:sz w:val="28"/>
          <w:szCs w:val="28"/>
        </w:rPr>
        <w:t xml:space="preserve"> </w:t>
      </w:r>
      <w:r>
        <w:rPr>
          <w:b w:val="0"/>
          <w:sz w:val="28"/>
          <w:szCs w:val="28"/>
        </w:rPr>
        <w:t xml:space="preserve">від </w:t>
      </w:r>
      <w:r w:rsidRPr="0081729C">
        <w:rPr>
          <w:b w:val="0"/>
          <w:sz w:val="28"/>
          <w:szCs w:val="28"/>
        </w:rPr>
        <w:t>21 квітня 2021 року</w:t>
      </w:r>
      <w:r>
        <w:rPr>
          <w:b w:val="0"/>
          <w:sz w:val="28"/>
          <w:szCs w:val="28"/>
        </w:rPr>
        <w:t xml:space="preserve"> № 397</w:t>
      </w:r>
      <w:r w:rsidR="00FA335E">
        <w:rPr>
          <w:b w:val="0"/>
          <w:sz w:val="28"/>
          <w:szCs w:val="28"/>
        </w:rPr>
        <w:t xml:space="preserve"> затверджено</w:t>
      </w:r>
      <w:r w:rsidRPr="0081729C">
        <w:rPr>
          <w:b w:val="0"/>
          <w:sz w:val="28"/>
          <w:szCs w:val="28"/>
        </w:rPr>
        <w:t xml:space="preserve"> Порядок</w:t>
      </w:r>
      <w:r>
        <w:rPr>
          <w:b w:val="0"/>
          <w:sz w:val="28"/>
          <w:szCs w:val="28"/>
        </w:rPr>
        <w:t xml:space="preserve"> </w:t>
      </w:r>
      <w:r w:rsidRPr="0081729C">
        <w:rPr>
          <w:b w:val="0"/>
          <w:sz w:val="28"/>
          <w:szCs w:val="28"/>
        </w:rPr>
        <w:t>надання допомоги на здобуття економічної самостійності малозабезпеченої сім’ї, її розмір та умови повернення.</w:t>
      </w:r>
    </w:p>
    <w:p w:rsidR="0081729C" w:rsidRPr="0081729C" w:rsidRDefault="0081729C" w:rsidP="0081729C">
      <w:pPr>
        <w:pStyle w:val="1"/>
        <w:rPr>
          <w:b w:val="0"/>
          <w:sz w:val="28"/>
          <w:szCs w:val="28"/>
        </w:rPr>
      </w:pPr>
      <w:r w:rsidRPr="0081729C">
        <w:rPr>
          <w:b w:val="0"/>
          <w:sz w:val="28"/>
          <w:szCs w:val="28"/>
        </w:rPr>
        <w:t>Розмір допомоги становитиме 15 розмірів мінімальної заробітної плати, встановленої законом на 1 січня календарного року, у якому приймається рішення про її надання.</w:t>
      </w:r>
    </w:p>
    <w:p w:rsidR="0081729C" w:rsidRPr="0081729C" w:rsidRDefault="0081729C" w:rsidP="0081729C">
      <w:pPr>
        <w:pStyle w:val="1"/>
        <w:rPr>
          <w:b w:val="0"/>
          <w:sz w:val="28"/>
          <w:szCs w:val="28"/>
        </w:rPr>
      </w:pPr>
      <w:r w:rsidRPr="00510338">
        <w:rPr>
          <w:b w:val="0"/>
          <w:sz w:val="28"/>
          <w:szCs w:val="28"/>
        </w:rPr>
        <w:t xml:space="preserve">Для отримання фінансової допомоги </w:t>
      </w:r>
      <w:r w:rsidR="00510338" w:rsidRPr="00510338">
        <w:rPr>
          <w:b w:val="0"/>
          <w:sz w:val="28"/>
          <w:szCs w:val="28"/>
        </w:rPr>
        <w:t xml:space="preserve">особа, яка виявила бажання провадити підприємницьку діяльність </w:t>
      </w:r>
      <w:r w:rsidR="00510338" w:rsidRPr="00510338">
        <w:rPr>
          <w:sz w:val="28"/>
          <w:szCs w:val="28"/>
        </w:rPr>
        <w:t>(непрацююча працездатна особа з числа членів малозабезпеченої сім’ї у разі її реєстрації як безробітної в установленому порядку)</w:t>
      </w:r>
      <w:r w:rsidRPr="00510338">
        <w:rPr>
          <w:b w:val="0"/>
          <w:sz w:val="28"/>
          <w:szCs w:val="28"/>
        </w:rPr>
        <w:t>, подає до центру зайнятості або за наявності технічної можливості через Єдиний</w:t>
      </w:r>
      <w:r w:rsidRPr="0081729C">
        <w:rPr>
          <w:b w:val="0"/>
          <w:sz w:val="28"/>
          <w:szCs w:val="28"/>
        </w:rPr>
        <w:t xml:space="preserve"> державний </w:t>
      </w:r>
      <w:proofErr w:type="spellStart"/>
      <w:r w:rsidRPr="0081729C">
        <w:rPr>
          <w:b w:val="0"/>
          <w:sz w:val="28"/>
          <w:szCs w:val="28"/>
        </w:rPr>
        <w:t>веб-портал</w:t>
      </w:r>
      <w:proofErr w:type="spellEnd"/>
      <w:r w:rsidRPr="0081729C">
        <w:rPr>
          <w:b w:val="0"/>
          <w:sz w:val="28"/>
          <w:szCs w:val="28"/>
        </w:rPr>
        <w:t xml:space="preserve"> електронних послуг.</w:t>
      </w:r>
    </w:p>
    <w:p w:rsidR="0081729C" w:rsidRPr="0081729C" w:rsidRDefault="0081729C" w:rsidP="0081729C">
      <w:pPr>
        <w:pStyle w:val="1"/>
        <w:rPr>
          <w:b w:val="0"/>
          <w:sz w:val="28"/>
          <w:szCs w:val="28"/>
        </w:rPr>
      </w:pPr>
      <w:bookmarkStart w:id="1" w:name="n29"/>
      <w:bookmarkEnd w:id="1"/>
      <w:r>
        <w:rPr>
          <w:b w:val="0"/>
          <w:sz w:val="28"/>
          <w:szCs w:val="28"/>
        </w:rPr>
        <w:t>- </w:t>
      </w:r>
      <w:r w:rsidRPr="0081729C">
        <w:rPr>
          <w:b w:val="0"/>
          <w:sz w:val="28"/>
          <w:szCs w:val="28"/>
        </w:rPr>
        <w:t>заяву про надання фінансової допомоги  за</w:t>
      </w:r>
      <w:r>
        <w:rPr>
          <w:b w:val="0"/>
          <w:sz w:val="28"/>
          <w:szCs w:val="28"/>
        </w:rPr>
        <w:t xml:space="preserve"> визначеною</w:t>
      </w:r>
      <w:r w:rsidRPr="0081729C">
        <w:rPr>
          <w:b w:val="0"/>
          <w:sz w:val="28"/>
          <w:szCs w:val="28"/>
        </w:rPr>
        <w:t xml:space="preserve"> формою;</w:t>
      </w:r>
    </w:p>
    <w:p w:rsidR="0081729C" w:rsidRPr="0081729C" w:rsidRDefault="0081729C" w:rsidP="0081729C">
      <w:pPr>
        <w:pStyle w:val="1"/>
        <w:rPr>
          <w:b w:val="0"/>
          <w:sz w:val="28"/>
          <w:szCs w:val="28"/>
        </w:rPr>
      </w:pPr>
      <w:bookmarkStart w:id="2" w:name="n30"/>
      <w:bookmarkEnd w:id="2"/>
      <w:r>
        <w:rPr>
          <w:b w:val="0"/>
          <w:sz w:val="28"/>
          <w:szCs w:val="28"/>
        </w:rPr>
        <w:t>- </w:t>
      </w:r>
      <w:r w:rsidRPr="0081729C">
        <w:rPr>
          <w:b w:val="0"/>
          <w:sz w:val="28"/>
          <w:szCs w:val="28"/>
        </w:rPr>
        <w:t>довідку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Така довідка не подається, якщо центром зайнятості за наявності технічної можливості відомості про особу отримано шляхом інформаційної взаємодії з єдиною інформаційною системою МВС;</w:t>
      </w:r>
    </w:p>
    <w:p w:rsidR="0081729C" w:rsidRPr="0081729C" w:rsidRDefault="0081729C" w:rsidP="0081729C">
      <w:pPr>
        <w:pStyle w:val="1"/>
        <w:rPr>
          <w:b w:val="0"/>
          <w:sz w:val="28"/>
          <w:szCs w:val="28"/>
        </w:rPr>
      </w:pPr>
      <w:bookmarkStart w:id="3" w:name="n31"/>
      <w:bookmarkEnd w:id="3"/>
      <w:r>
        <w:rPr>
          <w:b w:val="0"/>
          <w:sz w:val="28"/>
          <w:szCs w:val="28"/>
        </w:rPr>
        <w:t>- </w:t>
      </w:r>
      <w:r w:rsidRPr="0081729C">
        <w:rPr>
          <w:b w:val="0"/>
          <w:sz w:val="28"/>
          <w:szCs w:val="28"/>
        </w:rPr>
        <w:t>бізнес-план.</w:t>
      </w:r>
    </w:p>
    <w:p w:rsidR="00336229" w:rsidRPr="0081729C" w:rsidRDefault="0081729C" w:rsidP="0081729C">
      <w:pPr>
        <w:pStyle w:val="1"/>
        <w:rPr>
          <w:b w:val="0"/>
          <w:sz w:val="28"/>
          <w:szCs w:val="28"/>
        </w:rPr>
      </w:pPr>
      <w:r w:rsidRPr="0081729C">
        <w:rPr>
          <w:b w:val="0"/>
          <w:sz w:val="28"/>
          <w:szCs w:val="28"/>
        </w:rPr>
        <w:t>Для надання фінансової допомоги між регіональним центром зайнятості, центром зайнятості та особою, яка виявила бажання провадити підприємницьку діяльність (за наявності в неї статусу суб’єкта підприємницької діяльності) укладається угода про надання особі, яка виявила бажання провадити підприємницьку діяльність, фінансової допомоги на здобуття економічної самостійності малозабезпеченої сім’ї</w:t>
      </w:r>
    </w:p>
    <w:p w:rsidR="0081729C" w:rsidRPr="0081729C" w:rsidRDefault="0081729C" w:rsidP="0081729C">
      <w:pPr>
        <w:pStyle w:val="1"/>
        <w:rPr>
          <w:b w:val="0"/>
          <w:sz w:val="28"/>
          <w:szCs w:val="28"/>
        </w:rPr>
      </w:pPr>
      <w:r w:rsidRPr="0081729C">
        <w:rPr>
          <w:b w:val="0"/>
          <w:sz w:val="28"/>
          <w:szCs w:val="28"/>
        </w:rPr>
        <w:t> Фінансова допомога повертається однією сумою протягом 30 календарних днів після закінчення трирічного строку з дати її отримання або достроково - до закінчення такого строку (в тому числі у випадку розірвання угоди).</w:t>
      </w:r>
    </w:p>
    <w:p w:rsidR="0081729C" w:rsidRPr="0081729C" w:rsidRDefault="0081729C" w:rsidP="0081729C">
      <w:pPr>
        <w:pStyle w:val="1"/>
        <w:rPr>
          <w:b w:val="0"/>
          <w:sz w:val="28"/>
          <w:szCs w:val="28"/>
        </w:rPr>
      </w:pPr>
      <w:bookmarkStart w:id="4" w:name="n61"/>
      <w:bookmarkEnd w:id="4"/>
      <w:r w:rsidRPr="0081729C">
        <w:rPr>
          <w:b w:val="0"/>
          <w:sz w:val="28"/>
          <w:szCs w:val="28"/>
        </w:rPr>
        <w:t>Фінансова допомога може повертатися до закінчення трирічного строку з дати її отримання частинами відповідно до графіка, погодженого центром зайнятості. Строк повернення фінансової допомоги частинами відповідно до графіка не може перевищувати трьох календарних років з дати її отримання.</w:t>
      </w:r>
    </w:p>
    <w:p w:rsidR="0081729C" w:rsidRPr="0081729C" w:rsidRDefault="0081729C" w:rsidP="0081729C">
      <w:pPr>
        <w:pStyle w:val="1"/>
        <w:rPr>
          <w:b w:val="0"/>
          <w:sz w:val="28"/>
          <w:szCs w:val="28"/>
        </w:rPr>
      </w:pPr>
      <w:bookmarkStart w:id="5" w:name="n62"/>
      <w:bookmarkEnd w:id="5"/>
      <w:r w:rsidRPr="0081729C">
        <w:rPr>
          <w:b w:val="0"/>
          <w:sz w:val="28"/>
          <w:szCs w:val="28"/>
        </w:rPr>
        <w:t>Сума фінансової допомоги, що повертається особою, яка виявила бажання провадити підприємницьку діяльність, зменшується на суму сплачених нею податків, зборів (обов’язкових платежів) і єдиного внеску на загальнообов’язкове державне соціальне страхування протягом трьох років її отримання або за період з дати отримання такої допомоги до дати її дострокового повернення, в тому числі у випадку розірвання угоди.</w:t>
      </w:r>
    </w:p>
    <w:p w:rsidR="0081729C" w:rsidRPr="0081729C" w:rsidRDefault="0081729C" w:rsidP="0081729C">
      <w:pPr>
        <w:pStyle w:val="1"/>
        <w:rPr>
          <w:b w:val="0"/>
          <w:sz w:val="28"/>
          <w:szCs w:val="28"/>
        </w:rPr>
      </w:pPr>
      <w:bookmarkStart w:id="6" w:name="n63"/>
      <w:bookmarkEnd w:id="6"/>
      <w:r w:rsidRPr="0081729C">
        <w:rPr>
          <w:b w:val="0"/>
          <w:sz w:val="28"/>
          <w:szCs w:val="28"/>
        </w:rPr>
        <w:t>Фінансова допомога не повертається, якщо особою, яка виявила бажання провадити підприємницьку діяльність:</w:t>
      </w:r>
    </w:p>
    <w:p w:rsidR="0081729C" w:rsidRPr="0081729C" w:rsidRDefault="0081729C" w:rsidP="0081729C">
      <w:pPr>
        <w:pStyle w:val="1"/>
        <w:rPr>
          <w:b w:val="0"/>
          <w:sz w:val="28"/>
          <w:szCs w:val="28"/>
        </w:rPr>
      </w:pPr>
      <w:bookmarkStart w:id="7" w:name="n64"/>
      <w:bookmarkEnd w:id="7"/>
      <w:r>
        <w:rPr>
          <w:b w:val="0"/>
          <w:sz w:val="28"/>
          <w:szCs w:val="28"/>
        </w:rPr>
        <w:t>- </w:t>
      </w:r>
      <w:r w:rsidRPr="0081729C">
        <w:rPr>
          <w:b w:val="0"/>
          <w:sz w:val="28"/>
          <w:szCs w:val="28"/>
        </w:rPr>
        <w:t xml:space="preserve">за трирічний період з дати отримання фінансової допомоги або за період до дати її дострокового повернення, в тому числі у випадку розірвання угоди, сплачено податки, збори (обов’язкові платежі) і єдиний внесок на загальнообов’язкове державне соціальне страхування в сумі, що перевищує </w:t>
      </w:r>
      <w:r w:rsidRPr="0081729C">
        <w:rPr>
          <w:b w:val="0"/>
          <w:sz w:val="28"/>
          <w:szCs w:val="28"/>
        </w:rPr>
        <w:lastRenderedPageBreak/>
        <w:t>суму наданої фінансової допомоги;</w:t>
      </w:r>
    </w:p>
    <w:p w:rsidR="0081729C" w:rsidRPr="0081729C" w:rsidRDefault="0081729C" w:rsidP="0081729C">
      <w:pPr>
        <w:pStyle w:val="1"/>
        <w:rPr>
          <w:b w:val="0"/>
          <w:sz w:val="28"/>
          <w:szCs w:val="28"/>
        </w:rPr>
      </w:pPr>
      <w:bookmarkStart w:id="8" w:name="n65"/>
      <w:bookmarkEnd w:id="8"/>
      <w:r>
        <w:rPr>
          <w:b w:val="0"/>
          <w:sz w:val="28"/>
          <w:szCs w:val="28"/>
        </w:rPr>
        <w:t>- </w:t>
      </w:r>
      <w:r w:rsidRPr="0081729C">
        <w:rPr>
          <w:b w:val="0"/>
          <w:sz w:val="28"/>
          <w:szCs w:val="28"/>
        </w:rPr>
        <w:t xml:space="preserve">у перший рік з дати отримання фінансової допомоги </w:t>
      </w:r>
      <w:proofErr w:type="spellStart"/>
      <w:r w:rsidRPr="0081729C">
        <w:rPr>
          <w:b w:val="0"/>
          <w:sz w:val="28"/>
          <w:szCs w:val="28"/>
        </w:rPr>
        <w:t>працевлаштовано</w:t>
      </w:r>
      <w:proofErr w:type="spellEnd"/>
      <w:r w:rsidRPr="0081729C">
        <w:rPr>
          <w:b w:val="0"/>
          <w:sz w:val="28"/>
          <w:szCs w:val="28"/>
        </w:rPr>
        <w:t xml:space="preserve"> за направленням центру зайнятості не менше ніж двох непрацюючих працездатних осіб із числа членів малозабезпечених сімей строком не менше ніж на два роки.</w:t>
      </w:r>
    </w:p>
    <w:p w:rsidR="0081729C" w:rsidRPr="0081729C" w:rsidRDefault="0081729C" w:rsidP="0081729C">
      <w:pPr>
        <w:pStyle w:val="1"/>
        <w:rPr>
          <w:b w:val="0"/>
          <w:sz w:val="28"/>
          <w:szCs w:val="28"/>
        </w:rPr>
      </w:pPr>
      <w:bookmarkStart w:id="9" w:name="n66"/>
      <w:bookmarkEnd w:id="9"/>
      <w:r w:rsidRPr="0081729C">
        <w:rPr>
          <w:b w:val="0"/>
          <w:sz w:val="28"/>
          <w:szCs w:val="28"/>
        </w:rPr>
        <w:t>Рішення про неповернення фінансової допомоги приймається комісією за результатами перевірки виконання особою, яка виявила бажання провадити підприємницьку діяльність, умов, зазначених у цьому пункті Порядку.</w:t>
      </w:r>
    </w:p>
    <w:p w:rsidR="0081729C" w:rsidRPr="002F2779" w:rsidRDefault="002F2779" w:rsidP="002F2779">
      <w:pPr>
        <w:pStyle w:val="1"/>
        <w:rPr>
          <w:b w:val="0"/>
          <w:sz w:val="28"/>
          <w:szCs w:val="28"/>
        </w:rPr>
      </w:pPr>
      <w:r w:rsidRPr="002F2779">
        <w:rPr>
          <w:b w:val="0"/>
          <w:sz w:val="28"/>
          <w:szCs w:val="28"/>
        </w:rPr>
        <w:t>Сума фінансової допомоги не враховується під час обчислення середньомісячного сукупного доходу сім’ї (домогосподарства) для призначення всіх видів державної соціальної допомоги та житлових субсидій, які відповідно до законодавства надаються залежно від сукупного доходу сім’ї (домогосподарства).</w:t>
      </w:r>
    </w:p>
    <w:p w:rsidR="002F2779" w:rsidRPr="002F2779" w:rsidRDefault="002F2779" w:rsidP="002F2779">
      <w:pPr>
        <w:pStyle w:val="1"/>
        <w:rPr>
          <w:b w:val="0"/>
          <w:sz w:val="28"/>
          <w:szCs w:val="28"/>
        </w:rPr>
      </w:pPr>
      <w:r w:rsidRPr="002F2779">
        <w:rPr>
          <w:b w:val="0"/>
          <w:sz w:val="28"/>
          <w:szCs w:val="28"/>
        </w:rPr>
        <w:t>Постанова набирає чинності з 1 січня 2022 року.</w:t>
      </w:r>
    </w:p>
    <w:sectPr w:rsidR="002F2779" w:rsidRPr="002F27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78E"/>
    <w:multiLevelType w:val="hybridMultilevel"/>
    <w:tmpl w:val="EDD24712"/>
    <w:lvl w:ilvl="0" w:tplc="53507640">
      <w:numFmt w:val="bullet"/>
      <w:lvlText w:val="-"/>
      <w:lvlJc w:val="left"/>
      <w:pPr>
        <w:ind w:left="1069" w:hanging="360"/>
      </w:pPr>
      <w:rPr>
        <w:rFonts w:ascii="Times New Roman" w:eastAsia="Arial Unicode MS"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C"/>
    <w:rsid w:val="002F2779"/>
    <w:rsid w:val="00336229"/>
    <w:rsid w:val="00510338"/>
    <w:rsid w:val="006E4548"/>
    <w:rsid w:val="0081729C"/>
    <w:rsid w:val="009F0A7C"/>
    <w:rsid w:val="00BD70A8"/>
    <w:rsid w:val="00CF3833"/>
    <w:rsid w:val="00DF6266"/>
    <w:rsid w:val="00F17FB4"/>
    <w:rsid w:val="00FA33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4548"/>
    <w:pPr>
      <w:widowControl w:val="0"/>
      <w:spacing w:after="0" w:line="240" w:lineRule="auto"/>
      <w:ind w:firstLine="709"/>
      <w:jc w:val="both"/>
    </w:pPr>
    <w:rPr>
      <w:rFonts w:cs="Arial Unicode MS"/>
      <w:szCs w:val="24"/>
      <w:lang w:eastAsia="uk-UA" w:bidi="uk-UA"/>
    </w:rPr>
  </w:style>
  <w:style w:type="paragraph" w:styleId="1">
    <w:name w:val="heading 1"/>
    <w:basedOn w:val="a"/>
    <w:next w:val="a"/>
    <w:link w:val="10"/>
    <w:qFormat/>
    <w:rsid w:val="00BD70A8"/>
    <w:pPr>
      <w:keepNext/>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0A8"/>
    <w:rPr>
      <w:rFonts w:eastAsia="Arial Unicode MS"/>
      <w:b/>
      <w:bCs/>
      <w:sz w:val="24"/>
      <w:lang w:eastAsia="ru-RU"/>
    </w:rPr>
  </w:style>
  <w:style w:type="character" w:styleId="a3">
    <w:name w:val="Strong"/>
    <w:basedOn w:val="a0"/>
    <w:uiPriority w:val="22"/>
    <w:qFormat/>
    <w:rsid w:val="00BD70A8"/>
    <w:rPr>
      <w:b/>
      <w:bCs/>
    </w:rPr>
  </w:style>
  <w:style w:type="paragraph" w:styleId="a4">
    <w:name w:val="No Spacing"/>
    <w:uiPriority w:val="1"/>
    <w:qFormat/>
    <w:rsid w:val="00BD70A8"/>
    <w:pPr>
      <w:spacing w:after="0" w:line="240" w:lineRule="auto"/>
    </w:pPr>
    <w:rPr>
      <w:rFonts w:ascii="Calibri" w:hAnsi="Calibri" w:cs="Calibri"/>
      <w:sz w:val="22"/>
      <w:szCs w:val="22"/>
      <w:lang w:val="ru-RU" w:eastAsia="ru-RU"/>
    </w:rPr>
  </w:style>
  <w:style w:type="paragraph" w:styleId="a5">
    <w:name w:val="Normal (Web)"/>
    <w:basedOn w:val="a"/>
    <w:uiPriority w:val="99"/>
    <w:semiHidden/>
    <w:unhideWhenUsed/>
    <w:rsid w:val="0081729C"/>
    <w:pPr>
      <w:widowControl/>
      <w:spacing w:before="100" w:beforeAutospacing="1" w:after="100" w:afterAutospacing="1"/>
      <w:ind w:firstLine="0"/>
      <w:jc w:val="left"/>
    </w:pPr>
    <w:rPr>
      <w:rFonts w:eastAsia="Times New Roman" w:cs="Times New Roman"/>
      <w:sz w:val="24"/>
      <w:lang w:bidi="ar-SA"/>
    </w:rPr>
  </w:style>
  <w:style w:type="character" w:styleId="a6">
    <w:name w:val="Hyperlink"/>
    <w:basedOn w:val="a0"/>
    <w:uiPriority w:val="99"/>
    <w:semiHidden/>
    <w:unhideWhenUsed/>
    <w:rsid w:val="0081729C"/>
    <w:rPr>
      <w:color w:val="0000FF"/>
      <w:u w:val="single"/>
    </w:rPr>
  </w:style>
  <w:style w:type="paragraph" w:customStyle="1" w:styleId="rvps2">
    <w:name w:val="rvps2"/>
    <w:basedOn w:val="a"/>
    <w:rsid w:val="0081729C"/>
    <w:pPr>
      <w:widowControl/>
      <w:spacing w:before="100" w:beforeAutospacing="1" w:after="100" w:afterAutospacing="1"/>
      <w:ind w:firstLine="0"/>
      <w:jc w:val="left"/>
    </w:pPr>
    <w:rPr>
      <w:rFonts w:eastAsia="Times New Roman" w:cs="Times New Roman"/>
      <w:sz w:val="24"/>
      <w:lang w:bidi="ar-SA"/>
    </w:rPr>
  </w:style>
  <w:style w:type="paragraph" w:styleId="a7">
    <w:name w:val="Balloon Text"/>
    <w:basedOn w:val="a"/>
    <w:link w:val="a8"/>
    <w:uiPriority w:val="99"/>
    <w:semiHidden/>
    <w:unhideWhenUsed/>
    <w:rsid w:val="002F2779"/>
    <w:rPr>
      <w:rFonts w:ascii="Tahoma" w:hAnsi="Tahoma" w:cs="Tahoma"/>
      <w:sz w:val="16"/>
      <w:szCs w:val="16"/>
    </w:rPr>
  </w:style>
  <w:style w:type="character" w:customStyle="1" w:styleId="a8">
    <w:name w:val="Текст выноски Знак"/>
    <w:basedOn w:val="a0"/>
    <w:link w:val="a7"/>
    <w:uiPriority w:val="99"/>
    <w:semiHidden/>
    <w:rsid w:val="002F2779"/>
    <w:rPr>
      <w:rFonts w:ascii="Tahoma" w:hAnsi="Tahoma" w:cs="Tahoma"/>
      <w:sz w:val="16"/>
      <w:szCs w:val="16"/>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4548"/>
    <w:pPr>
      <w:widowControl w:val="0"/>
      <w:spacing w:after="0" w:line="240" w:lineRule="auto"/>
      <w:ind w:firstLine="709"/>
      <w:jc w:val="both"/>
    </w:pPr>
    <w:rPr>
      <w:rFonts w:cs="Arial Unicode MS"/>
      <w:szCs w:val="24"/>
      <w:lang w:eastAsia="uk-UA" w:bidi="uk-UA"/>
    </w:rPr>
  </w:style>
  <w:style w:type="paragraph" w:styleId="1">
    <w:name w:val="heading 1"/>
    <w:basedOn w:val="a"/>
    <w:next w:val="a"/>
    <w:link w:val="10"/>
    <w:qFormat/>
    <w:rsid w:val="00BD70A8"/>
    <w:pPr>
      <w:keepNext/>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0A8"/>
    <w:rPr>
      <w:rFonts w:eastAsia="Arial Unicode MS"/>
      <w:b/>
      <w:bCs/>
      <w:sz w:val="24"/>
      <w:lang w:eastAsia="ru-RU"/>
    </w:rPr>
  </w:style>
  <w:style w:type="character" w:styleId="a3">
    <w:name w:val="Strong"/>
    <w:basedOn w:val="a0"/>
    <w:uiPriority w:val="22"/>
    <w:qFormat/>
    <w:rsid w:val="00BD70A8"/>
    <w:rPr>
      <w:b/>
      <w:bCs/>
    </w:rPr>
  </w:style>
  <w:style w:type="paragraph" w:styleId="a4">
    <w:name w:val="No Spacing"/>
    <w:uiPriority w:val="1"/>
    <w:qFormat/>
    <w:rsid w:val="00BD70A8"/>
    <w:pPr>
      <w:spacing w:after="0" w:line="240" w:lineRule="auto"/>
    </w:pPr>
    <w:rPr>
      <w:rFonts w:ascii="Calibri" w:hAnsi="Calibri" w:cs="Calibri"/>
      <w:sz w:val="22"/>
      <w:szCs w:val="22"/>
      <w:lang w:val="ru-RU" w:eastAsia="ru-RU"/>
    </w:rPr>
  </w:style>
  <w:style w:type="paragraph" w:styleId="a5">
    <w:name w:val="Normal (Web)"/>
    <w:basedOn w:val="a"/>
    <w:uiPriority w:val="99"/>
    <w:semiHidden/>
    <w:unhideWhenUsed/>
    <w:rsid w:val="0081729C"/>
    <w:pPr>
      <w:widowControl/>
      <w:spacing w:before="100" w:beforeAutospacing="1" w:after="100" w:afterAutospacing="1"/>
      <w:ind w:firstLine="0"/>
      <w:jc w:val="left"/>
    </w:pPr>
    <w:rPr>
      <w:rFonts w:eastAsia="Times New Roman" w:cs="Times New Roman"/>
      <w:sz w:val="24"/>
      <w:lang w:bidi="ar-SA"/>
    </w:rPr>
  </w:style>
  <w:style w:type="character" w:styleId="a6">
    <w:name w:val="Hyperlink"/>
    <w:basedOn w:val="a0"/>
    <w:uiPriority w:val="99"/>
    <w:semiHidden/>
    <w:unhideWhenUsed/>
    <w:rsid w:val="0081729C"/>
    <w:rPr>
      <w:color w:val="0000FF"/>
      <w:u w:val="single"/>
    </w:rPr>
  </w:style>
  <w:style w:type="paragraph" w:customStyle="1" w:styleId="rvps2">
    <w:name w:val="rvps2"/>
    <w:basedOn w:val="a"/>
    <w:rsid w:val="0081729C"/>
    <w:pPr>
      <w:widowControl/>
      <w:spacing w:before="100" w:beforeAutospacing="1" w:after="100" w:afterAutospacing="1"/>
      <w:ind w:firstLine="0"/>
      <w:jc w:val="left"/>
    </w:pPr>
    <w:rPr>
      <w:rFonts w:eastAsia="Times New Roman" w:cs="Times New Roman"/>
      <w:sz w:val="24"/>
      <w:lang w:bidi="ar-SA"/>
    </w:rPr>
  </w:style>
  <w:style w:type="paragraph" w:styleId="a7">
    <w:name w:val="Balloon Text"/>
    <w:basedOn w:val="a"/>
    <w:link w:val="a8"/>
    <w:uiPriority w:val="99"/>
    <w:semiHidden/>
    <w:unhideWhenUsed/>
    <w:rsid w:val="002F2779"/>
    <w:rPr>
      <w:rFonts w:ascii="Tahoma" w:hAnsi="Tahoma" w:cs="Tahoma"/>
      <w:sz w:val="16"/>
      <w:szCs w:val="16"/>
    </w:rPr>
  </w:style>
  <w:style w:type="character" w:customStyle="1" w:styleId="a8">
    <w:name w:val="Текст выноски Знак"/>
    <w:basedOn w:val="a0"/>
    <w:link w:val="a7"/>
    <w:uiPriority w:val="99"/>
    <w:semiHidden/>
    <w:rsid w:val="002F2779"/>
    <w:rPr>
      <w:rFonts w:ascii="Tahoma" w:hAnsi="Tahoma" w:cs="Tahoma"/>
      <w:sz w:val="16"/>
      <w:szCs w:val="16"/>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31083">
      <w:bodyDiv w:val="1"/>
      <w:marLeft w:val="0"/>
      <w:marRight w:val="0"/>
      <w:marTop w:val="0"/>
      <w:marBottom w:val="0"/>
      <w:divBdr>
        <w:top w:val="none" w:sz="0" w:space="0" w:color="auto"/>
        <w:left w:val="none" w:sz="0" w:space="0" w:color="auto"/>
        <w:bottom w:val="none" w:sz="0" w:space="0" w:color="auto"/>
        <w:right w:val="none" w:sz="0" w:space="0" w:color="auto"/>
      </w:divBdr>
    </w:div>
    <w:div w:id="1831871164">
      <w:bodyDiv w:val="1"/>
      <w:marLeft w:val="0"/>
      <w:marRight w:val="0"/>
      <w:marTop w:val="0"/>
      <w:marBottom w:val="0"/>
      <w:divBdr>
        <w:top w:val="none" w:sz="0" w:space="0" w:color="auto"/>
        <w:left w:val="none" w:sz="0" w:space="0" w:color="auto"/>
        <w:bottom w:val="none" w:sz="0" w:space="0" w:color="auto"/>
        <w:right w:val="none" w:sz="0" w:space="0" w:color="auto"/>
      </w:divBdr>
    </w:div>
    <w:div w:id="20938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2387</Words>
  <Characters>1361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5</cp:revision>
  <cp:lastPrinted>2021-05-28T07:59:00Z</cp:lastPrinted>
  <dcterms:created xsi:type="dcterms:W3CDTF">2021-05-28T07:44:00Z</dcterms:created>
  <dcterms:modified xsi:type="dcterms:W3CDTF">2021-05-28T09:20:00Z</dcterms:modified>
</cp:coreProperties>
</file>